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EB1C9" w14:textId="4E2A8794" w:rsidR="00195D41" w:rsidRPr="00966E4F" w:rsidRDefault="00E747AD" w:rsidP="00E747AD">
      <w:pPr>
        <w:spacing w:after="0" w:line="240" w:lineRule="atLeast"/>
        <w:jc w:val="center"/>
        <w:rPr>
          <w:rFonts w:ascii="標楷體" w:eastAsia="標楷體" w:hAnsi="標楷體"/>
          <w:color w:val="000000"/>
          <w:kern w:val="0"/>
        </w:rPr>
      </w:pPr>
      <w:r w:rsidRPr="00966E4F">
        <w:rPr>
          <w:rFonts w:ascii="標楷體" w:eastAsia="標楷體" w:hAnsi="標楷體" w:hint="eastAsia"/>
          <w:color w:val="000000"/>
          <w:kern w:val="0"/>
        </w:rPr>
        <w:t>淡江大學博士生研究獎學金試辦方案作業要點</w:t>
      </w:r>
    </w:p>
    <w:p w14:paraId="30430626" w14:textId="03E6D94C" w:rsidR="00E747AD" w:rsidRPr="00966E4F" w:rsidRDefault="00E747AD" w:rsidP="00E747AD">
      <w:pPr>
        <w:spacing w:after="0" w:line="240" w:lineRule="atLeast"/>
        <w:jc w:val="center"/>
        <w:rPr>
          <w:rFonts w:ascii="標楷體" w:eastAsia="標楷體" w:hAnsi="標楷體"/>
        </w:rPr>
      </w:pPr>
      <w:r w:rsidRPr="00966E4F">
        <w:rPr>
          <w:rFonts w:ascii="標楷體" w:eastAsia="標楷體" w:hAnsi="標楷體" w:hint="eastAsia"/>
        </w:rPr>
        <w:t>【</w:t>
      </w:r>
      <w:r w:rsidRPr="00966E4F">
        <w:rPr>
          <w:rFonts w:ascii="標楷體" w:eastAsia="標楷體" w:hAnsi="標楷體" w:cs="Times New Roman"/>
          <w:b/>
          <w:bCs/>
        </w:rPr>
        <w:t>113</w:t>
      </w:r>
      <w:r w:rsidRPr="00966E4F">
        <w:rPr>
          <w:rFonts w:ascii="標楷體" w:eastAsia="標楷體" w:hAnsi="標楷體" w:hint="eastAsia"/>
        </w:rPr>
        <w:t>年度以後入學就讀博士班者適用】</w:t>
      </w:r>
    </w:p>
    <w:p w14:paraId="03E8247C" w14:textId="153F4C84" w:rsidR="00E747AD" w:rsidRPr="00E747AD" w:rsidRDefault="00E747AD" w:rsidP="00E747AD">
      <w:pPr>
        <w:spacing w:after="0" w:line="240" w:lineRule="atLeast"/>
        <w:jc w:val="right"/>
        <w:rPr>
          <w:rFonts w:ascii="標楷體" w:eastAsia="標楷體" w:hAnsi="標楷體"/>
          <w:sz w:val="20"/>
          <w:szCs w:val="20"/>
        </w:rPr>
      </w:pPr>
      <w:r w:rsidRPr="00E747AD">
        <w:rPr>
          <w:rFonts w:ascii="標楷體" w:eastAsia="標楷體" w:hAnsi="標楷體"/>
          <w:sz w:val="20"/>
          <w:szCs w:val="20"/>
        </w:rPr>
        <w:t>11</w:t>
      </w:r>
      <w:r>
        <w:rPr>
          <w:rFonts w:ascii="標楷體" w:eastAsia="標楷體" w:hAnsi="標楷體" w:hint="eastAsia"/>
          <w:sz w:val="20"/>
          <w:szCs w:val="20"/>
        </w:rPr>
        <w:t>3</w:t>
      </w:r>
      <w:r w:rsidRPr="00E747AD">
        <w:rPr>
          <w:rFonts w:ascii="標楷體" w:eastAsia="標楷體" w:hAnsi="標楷體"/>
          <w:sz w:val="20"/>
          <w:szCs w:val="20"/>
        </w:rPr>
        <w:t>.</w:t>
      </w:r>
      <w:r>
        <w:rPr>
          <w:rFonts w:ascii="標楷體" w:eastAsia="標楷體" w:hAnsi="標楷體" w:hint="eastAsia"/>
          <w:sz w:val="20"/>
          <w:szCs w:val="20"/>
        </w:rPr>
        <w:t>3</w:t>
      </w:r>
      <w:r w:rsidRPr="00E747AD">
        <w:rPr>
          <w:rFonts w:ascii="標楷體" w:eastAsia="標楷體" w:hAnsi="標楷體"/>
          <w:sz w:val="20"/>
          <w:szCs w:val="20"/>
        </w:rPr>
        <w:t>.</w:t>
      </w:r>
      <w:r>
        <w:rPr>
          <w:rFonts w:ascii="標楷體" w:eastAsia="標楷體" w:hAnsi="標楷體" w:hint="eastAsia"/>
          <w:sz w:val="20"/>
          <w:szCs w:val="20"/>
        </w:rPr>
        <w:t>21</w:t>
      </w:r>
      <w:r w:rsidR="0081150D">
        <w:rPr>
          <w:rFonts w:ascii="標楷體" w:eastAsia="標楷體" w:hAnsi="標楷體" w:hint="eastAsia"/>
          <w:sz w:val="20"/>
          <w:szCs w:val="20"/>
        </w:rPr>
        <w:t xml:space="preserve"> </w:t>
      </w:r>
      <w:r w:rsidRPr="00E747AD">
        <w:rPr>
          <w:rFonts w:ascii="標楷體" w:eastAsia="標楷體" w:hAnsi="標楷體" w:hint="eastAsia"/>
          <w:sz w:val="20"/>
          <w:szCs w:val="20"/>
        </w:rPr>
        <w:t>研究發展處</w:t>
      </w:r>
      <w:r w:rsidRPr="00E747AD">
        <w:rPr>
          <w:rFonts w:ascii="標楷體" w:eastAsia="標楷體" w:hAnsi="標楷體"/>
          <w:sz w:val="20"/>
          <w:szCs w:val="20"/>
        </w:rPr>
        <w:t>11</w:t>
      </w:r>
      <w:r w:rsidR="005B4DCE">
        <w:rPr>
          <w:rFonts w:ascii="標楷體" w:eastAsia="標楷體" w:hAnsi="標楷體" w:hint="eastAsia"/>
          <w:sz w:val="20"/>
          <w:szCs w:val="20"/>
        </w:rPr>
        <w:t>2</w:t>
      </w:r>
      <w:r w:rsidRPr="00E747AD">
        <w:rPr>
          <w:rFonts w:ascii="標楷體" w:eastAsia="標楷體" w:hAnsi="標楷體" w:hint="eastAsia"/>
          <w:sz w:val="20"/>
          <w:szCs w:val="20"/>
        </w:rPr>
        <w:t>學年度第</w:t>
      </w:r>
      <w:r w:rsidR="005B4DCE">
        <w:rPr>
          <w:rFonts w:ascii="標楷體" w:eastAsia="標楷體" w:hAnsi="標楷體" w:hint="eastAsia"/>
          <w:sz w:val="20"/>
          <w:szCs w:val="20"/>
        </w:rPr>
        <w:t>2</w:t>
      </w:r>
      <w:r w:rsidRPr="00E747AD">
        <w:rPr>
          <w:rFonts w:ascii="標楷體" w:eastAsia="標楷體" w:hAnsi="標楷體" w:hint="eastAsia"/>
          <w:sz w:val="20"/>
          <w:szCs w:val="20"/>
        </w:rPr>
        <w:t>學期第</w:t>
      </w:r>
      <w:r w:rsidR="005B4DCE">
        <w:rPr>
          <w:rFonts w:ascii="標楷體" w:eastAsia="標楷體" w:hAnsi="標楷體" w:hint="eastAsia"/>
          <w:sz w:val="20"/>
          <w:szCs w:val="20"/>
        </w:rPr>
        <w:t>2</w:t>
      </w:r>
      <w:r w:rsidRPr="00E747AD">
        <w:rPr>
          <w:rFonts w:ascii="標楷體" w:eastAsia="標楷體" w:hAnsi="標楷體" w:hint="eastAsia"/>
          <w:sz w:val="20"/>
          <w:szCs w:val="20"/>
        </w:rPr>
        <w:t>次業務會議修正通過</w:t>
      </w:r>
    </w:p>
    <w:p w14:paraId="68D89A62" w14:textId="3867140F" w:rsidR="00E747AD" w:rsidRDefault="00E747AD" w:rsidP="00E747AD">
      <w:pPr>
        <w:spacing w:after="0" w:line="240" w:lineRule="atLeast"/>
        <w:jc w:val="right"/>
        <w:rPr>
          <w:rFonts w:ascii="標楷體" w:eastAsia="標楷體" w:hAnsi="標楷體"/>
          <w:sz w:val="20"/>
          <w:szCs w:val="20"/>
        </w:rPr>
      </w:pPr>
      <w:r w:rsidRPr="00E747AD">
        <w:rPr>
          <w:rFonts w:ascii="標楷體" w:eastAsia="標楷體" w:hAnsi="標楷體" w:hint="eastAsia"/>
          <w:sz w:val="20"/>
          <w:szCs w:val="20"/>
        </w:rPr>
        <w:t>11</w:t>
      </w:r>
      <w:r>
        <w:rPr>
          <w:rFonts w:ascii="標楷體" w:eastAsia="標楷體" w:hAnsi="標楷體" w:hint="eastAsia"/>
          <w:sz w:val="20"/>
          <w:szCs w:val="20"/>
        </w:rPr>
        <w:t>3</w:t>
      </w:r>
      <w:r w:rsidRPr="00E747AD">
        <w:rPr>
          <w:rFonts w:ascii="標楷體" w:eastAsia="標楷體" w:hAnsi="標楷體" w:hint="eastAsia"/>
          <w:sz w:val="20"/>
          <w:szCs w:val="20"/>
        </w:rPr>
        <w:t>.</w:t>
      </w:r>
      <w:r>
        <w:rPr>
          <w:rFonts w:ascii="標楷體" w:eastAsia="標楷體" w:hAnsi="標楷體" w:hint="eastAsia"/>
          <w:sz w:val="20"/>
          <w:szCs w:val="20"/>
        </w:rPr>
        <w:t>3</w:t>
      </w:r>
      <w:r w:rsidRPr="00E747AD">
        <w:rPr>
          <w:rFonts w:ascii="標楷體" w:eastAsia="標楷體" w:hAnsi="標楷體" w:hint="eastAsia"/>
          <w:sz w:val="20"/>
          <w:szCs w:val="20"/>
        </w:rPr>
        <w:t>.</w:t>
      </w:r>
      <w:r>
        <w:rPr>
          <w:rFonts w:ascii="標楷體" w:eastAsia="標楷體" w:hAnsi="標楷體" w:hint="eastAsia"/>
          <w:sz w:val="20"/>
          <w:szCs w:val="20"/>
        </w:rPr>
        <w:t>29</w:t>
      </w:r>
      <w:r w:rsidR="0081150D">
        <w:rPr>
          <w:rFonts w:ascii="標楷體" w:eastAsia="標楷體" w:hAnsi="標楷體" w:hint="eastAsia"/>
          <w:sz w:val="20"/>
          <w:szCs w:val="20"/>
        </w:rPr>
        <w:t xml:space="preserve"> </w:t>
      </w:r>
      <w:r w:rsidRPr="00E747AD">
        <w:rPr>
          <w:rFonts w:ascii="標楷體" w:eastAsia="標楷體" w:hAnsi="標楷體" w:hint="eastAsia"/>
          <w:sz w:val="20"/>
          <w:szCs w:val="20"/>
        </w:rPr>
        <w:t>校長核定</w:t>
      </w:r>
    </w:p>
    <w:p w14:paraId="63A3307E" w14:textId="2293CD62" w:rsidR="0081150D" w:rsidRDefault="0081150D" w:rsidP="00E747AD">
      <w:pPr>
        <w:spacing w:after="0" w:line="240" w:lineRule="atLeast"/>
        <w:jc w:val="right"/>
        <w:rPr>
          <w:rFonts w:ascii="標楷體" w:eastAsia="標楷體" w:hAnsi="標楷體"/>
          <w:sz w:val="20"/>
          <w:szCs w:val="20"/>
        </w:rPr>
      </w:pPr>
      <w:r w:rsidRPr="0081150D">
        <w:rPr>
          <w:rFonts w:ascii="標楷體" w:eastAsia="標楷體" w:hAnsi="標楷體" w:hint="eastAsia"/>
          <w:sz w:val="20"/>
          <w:szCs w:val="20"/>
        </w:rPr>
        <w:t>113</w:t>
      </w:r>
      <w:r>
        <w:rPr>
          <w:rFonts w:ascii="標楷體" w:eastAsia="標楷體" w:hAnsi="標楷體" w:hint="eastAsia"/>
          <w:sz w:val="20"/>
          <w:szCs w:val="20"/>
        </w:rPr>
        <w:t>.</w:t>
      </w:r>
      <w:r w:rsidRPr="0081150D">
        <w:rPr>
          <w:rFonts w:ascii="標楷體" w:eastAsia="標楷體" w:hAnsi="標楷體" w:hint="eastAsia"/>
          <w:sz w:val="20"/>
          <w:szCs w:val="20"/>
        </w:rPr>
        <w:t>7</w:t>
      </w:r>
      <w:r>
        <w:rPr>
          <w:rFonts w:ascii="標楷體" w:eastAsia="標楷體" w:hAnsi="標楷體" w:hint="eastAsia"/>
          <w:sz w:val="20"/>
          <w:szCs w:val="20"/>
        </w:rPr>
        <w:t>.</w:t>
      </w:r>
      <w:r w:rsidRPr="0081150D">
        <w:rPr>
          <w:rFonts w:ascii="標楷體" w:eastAsia="標楷體" w:hAnsi="標楷體" w:hint="eastAsia"/>
          <w:sz w:val="20"/>
          <w:szCs w:val="20"/>
        </w:rPr>
        <w:t>1</w:t>
      </w:r>
      <w:r>
        <w:rPr>
          <w:rFonts w:ascii="標楷體" w:eastAsia="標楷體" w:hAnsi="標楷體" w:hint="eastAsia"/>
          <w:sz w:val="20"/>
          <w:szCs w:val="20"/>
        </w:rPr>
        <w:t xml:space="preserve"> 國科會</w:t>
      </w:r>
      <w:r w:rsidRPr="0081150D">
        <w:rPr>
          <w:rFonts w:ascii="標楷體" w:eastAsia="標楷體" w:hAnsi="標楷體" w:hint="eastAsia"/>
          <w:sz w:val="20"/>
          <w:szCs w:val="20"/>
        </w:rPr>
        <w:t>科</w:t>
      </w:r>
      <w:proofErr w:type="gramStart"/>
      <w:r w:rsidRPr="0081150D">
        <w:rPr>
          <w:rFonts w:ascii="標楷體" w:eastAsia="標楷體" w:hAnsi="標楷體" w:hint="eastAsia"/>
          <w:sz w:val="20"/>
          <w:szCs w:val="20"/>
        </w:rPr>
        <w:t>會科字第1130044528號</w:t>
      </w:r>
      <w:proofErr w:type="gramEnd"/>
      <w:r>
        <w:rPr>
          <w:rFonts w:ascii="標楷體" w:eastAsia="標楷體" w:hAnsi="標楷體" w:hint="eastAsia"/>
          <w:sz w:val="20"/>
          <w:szCs w:val="20"/>
        </w:rPr>
        <w:t>函同意備查</w:t>
      </w:r>
    </w:p>
    <w:p w14:paraId="39F37FD7" w14:textId="327FD5AB" w:rsidR="0081150D" w:rsidRDefault="00FD1745" w:rsidP="00E747AD">
      <w:pPr>
        <w:spacing w:after="0" w:line="240" w:lineRule="atLeast"/>
        <w:jc w:val="right"/>
        <w:rPr>
          <w:rFonts w:ascii="標楷體" w:eastAsia="標楷體" w:hAnsi="標楷體"/>
          <w:sz w:val="20"/>
          <w:szCs w:val="20"/>
        </w:rPr>
      </w:pPr>
      <w:r w:rsidRPr="00E747AD">
        <w:rPr>
          <w:rFonts w:ascii="標楷體" w:eastAsia="標楷體" w:hAnsi="標楷體"/>
          <w:sz w:val="20"/>
          <w:szCs w:val="20"/>
        </w:rPr>
        <w:t>11</w:t>
      </w:r>
      <w:r>
        <w:rPr>
          <w:rFonts w:ascii="標楷體" w:eastAsia="標楷體" w:hAnsi="標楷體" w:hint="eastAsia"/>
          <w:sz w:val="20"/>
          <w:szCs w:val="20"/>
        </w:rPr>
        <w:t>4</w:t>
      </w:r>
      <w:r w:rsidRPr="00E747AD">
        <w:rPr>
          <w:rFonts w:ascii="標楷體" w:eastAsia="標楷體" w:hAnsi="標楷體"/>
          <w:sz w:val="20"/>
          <w:szCs w:val="20"/>
        </w:rPr>
        <w:t>.</w:t>
      </w:r>
      <w:r>
        <w:rPr>
          <w:rFonts w:ascii="標楷體" w:eastAsia="標楷體" w:hAnsi="標楷體" w:hint="eastAsia"/>
          <w:sz w:val="20"/>
          <w:szCs w:val="20"/>
        </w:rPr>
        <w:t>9</w:t>
      </w:r>
      <w:r w:rsidRPr="00E747AD">
        <w:rPr>
          <w:rFonts w:ascii="標楷體" w:eastAsia="標楷體" w:hAnsi="標楷體"/>
          <w:sz w:val="20"/>
          <w:szCs w:val="20"/>
        </w:rPr>
        <w:t>.</w:t>
      </w:r>
      <w:r>
        <w:rPr>
          <w:rFonts w:ascii="標楷體" w:eastAsia="標楷體" w:hAnsi="標楷體" w:hint="eastAsia"/>
          <w:sz w:val="20"/>
          <w:szCs w:val="20"/>
        </w:rPr>
        <w:t xml:space="preserve">10 </w:t>
      </w:r>
      <w:r w:rsidRPr="00FD1745">
        <w:rPr>
          <w:rFonts w:ascii="標楷體" w:eastAsia="標楷體" w:hAnsi="標楷體" w:hint="eastAsia"/>
          <w:sz w:val="20"/>
          <w:szCs w:val="20"/>
        </w:rPr>
        <w:t>學術副校長室114學年度第1次院長會議</w:t>
      </w:r>
      <w:r w:rsidRPr="00E747AD">
        <w:rPr>
          <w:rFonts w:ascii="標楷體" w:eastAsia="標楷體" w:hAnsi="標楷體" w:hint="eastAsia"/>
          <w:sz w:val="20"/>
          <w:szCs w:val="20"/>
        </w:rPr>
        <w:t>修正通過</w:t>
      </w:r>
    </w:p>
    <w:p w14:paraId="699B5CFB" w14:textId="6C33ECFD" w:rsidR="00FD1745" w:rsidRDefault="00CD3879" w:rsidP="00E747AD">
      <w:pPr>
        <w:spacing w:after="0" w:line="240" w:lineRule="atLeast"/>
        <w:jc w:val="right"/>
        <w:rPr>
          <w:rFonts w:ascii="標楷體" w:eastAsia="標楷體" w:hAnsi="標楷體"/>
          <w:sz w:val="20"/>
          <w:szCs w:val="20"/>
        </w:rPr>
      </w:pPr>
      <w:r w:rsidRPr="00E747AD">
        <w:rPr>
          <w:rFonts w:ascii="標楷體" w:eastAsia="標楷體" w:hAnsi="標楷體" w:hint="eastAsia"/>
          <w:sz w:val="20"/>
          <w:szCs w:val="20"/>
        </w:rPr>
        <w:t>11</w:t>
      </w:r>
      <w:r>
        <w:rPr>
          <w:rFonts w:ascii="標楷體" w:eastAsia="標楷體" w:hAnsi="標楷體" w:hint="eastAsia"/>
          <w:sz w:val="20"/>
          <w:szCs w:val="20"/>
        </w:rPr>
        <w:t>4</w:t>
      </w:r>
      <w:r w:rsidRPr="00E747AD">
        <w:rPr>
          <w:rFonts w:ascii="標楷體" w:eastAsia="標楷體" w:hAnsi="標楷體" w:hint="eastAsia"/>
          <w:sz w:val="20"/>
          <w:szCs w:val="20"/>
        </w:rPr>
        <w:t>.</w:t>
      </w:r>
      <w:r>
        <w:rPr>
          <w:rFonts w:ascii="標楷體" w:eastAsia="標楷體" w:hAnsi="標楷體" w:hint="eastAsia"/>
          <w:sz w:val="20"/>
          <w:szCs w:val="20"/>
        </w:rPr>
        <w:t>9</w:t>
      </w:r>
      <w:r w:rsidRPr="00E747AD">
        <w:rPr>
          <w:rFonts w:ascii="標楷體" w:eastAsia="標楷體" w:hAnsi="標楷體" w:hint="eastAsia"/>
          <w:sz w:val="20"/>
          <w:szCs w:val="20"/>
        </w:rPr>
        <w:t>.</w:t>
      </w:r>
      <w:r>
        <w:rPr>
          <w:rFonts w:ascii="標楷體" w:eastAsia="標楷體" w:hAnsi="標楷體" w:hint="eastAsia"/>
          <w:sz w:val="20"/>
          <w:szCs w:val="20"/>
        </w:rPr>
        <w:t>19</w:t>
      </w:r>
      <w:r w:rsidR="007B1377">
        <w:rPr>
          <w:rFonts w:ascii="標楷體" w:eastAsia="標楷體" w:hAnsi="標楷體" w:hint="eastAsia"/>
          <w:sz w:val="20"/>
          <w:szCs w:val="20"/>
        </w:rPr>
        <w:t xml:space="preserve"> </w:t>
      </w:r>
      <w:r w:rsidR="007B1377" w:rsidRPr="00E747AD">
        <w:rPr>
          <w:rFonts w:ascii="標楷體" w:eastAsia="標楷體" w:hAnsi="標楷體" w:hint="eastAsia"/>
          <w:sz w:val="20"/>
          <w:szCs w:val="20"/>
        </w:rPr>
        <w:t>校長核定</w:t>
      </w:r>
    </w:p>
    <w:p w14:paraId="0DB78079" w14:textId="06A6894E" w:rsidR="00306ACA" w:rsidRPr="00306ACA" w:rsidRDefault="00185DE7" w:rsidP="00306ACA">
      <w:pPr>
        <w:spacing w:after="0" w:line="240" w:lineRule="atLeast"/>
        <w:jc w:val="right"/>
        <w:rPr>
          <w:rFonts w:ascii="標楷體" w:eastAsia="標楷體" w:hAnsi="標楷體"/>
          <w:sz w:val="20"/>
          <w:szCs w:val="20"/>
        </w:rPr>
      </w:pPr>
      <w:r w:rsidRPr="00185DE7">
        <w:rPr>
          <w:rFonts w:ascii="標楷體" w:eastAsia="標楷體" w:hAnsi="標楷體" w:hint="eastAsia"/>
          <w:sz w:val="20"/>
          <w:szCs w:val="20"/>
        </w:rPr>
        <w:t>114.12.24研究推動委員會114學年度第1次會議通過</w:t>
      </w:r>
    </w:p>
    <w:p w14:paraId="3EAB5CD8" w14:textId="53C859DA" w:rsidR="00306ACA" w:rsidRDefault="00306ACA" w:rsidP="00306ACA">
      <w:pPr>
        <w:spacing w:after="0" w:line="240" w:lineRule="atLeast"/>
        <w:jc w:val="right"/>
        <w:rPr>
          <w:rFonts w:ascii="標楷體" w:eastAsia="標楷體" w:hAnsi="標楷體"/>
          <w:sz w:val="20"/>
          <w:szCs w:val="20"/>
        </w:rPr>
      </w:pPr>
      <w:r w:rsidRPr="00306ACA">
        <w:rPr>
          <w:rFonts w:ascii="標楷體" w:eastAsia="標楷體" w:hAnsi="標楷體" w:hint="eastAsia"/>
          <w:sz w:val="20"/>
          <w:szCs w:val="20"/>
        </w:rPr>
        <w:t>115.1.16校長核定</w:t>
      </w:r>
    </w:p>
    <w:p w14:paraId="0A0B63A7" w14:textId="77777777" w:rsidR="007B1377" w:rsidRPr="00FD1745" w:rsidRDefault="007B1377" w:rsidP="00E747AD">
      <w:pPr>
        <w:spacing w:after="0" w:line="240" w:lineRule="atLeast"/>
        <w:jc w:val="right"/>
        <w:rPr>
          <w:rFonts w:ascii="標楷體" w:eastAsia="標楷體" w:hAnsi="標楷體"/>
          <w:sz w:val="20"/>
          <w:szCs w:val="20"/>
        </w:rPr>
      </w:pPr>
    </w:p>
    <w:p w14:paraId="664E2B40" w14:textId="10BD7440" w:rsidR="00E747AD" w:rsidRPr="00966E4F" w:rsidRDefault="00E747AD" w:rsidP="00341176">
      <w:pPr>
        <w:spacing w:after="0" w:line="240" w:lineRule="atLeast"/>
        <w:ind w:left="480" w:hangingChars="200" w:hanging="480"/>
        <w:rPr>
          <w:rFonts w:ascii="標楷體" w:eastAsia="標楷體" w:hAnsi="標楷體"/>
        </w:rPr>
      </w:pPr>
      <w:r w:rsidRPr="00966E4F">
        <w:rPr>
          <w:rFonts w:ascii="標楷體" w:eastAsia="標楷體" w:hAnsi="標楷體" w:hint="eastAsia"/>
        </w:rPr>
        <w:t>一、獎勵目的：為充實科</w:t>
      </w:r>
      <w:proofErr w:type="gramStart"/>
      <w:r w:rsidRPr="00966E4F">
        <w:rPr>
          <w:rFonts w:ascii="標楷體" w:eastAsia="標楷體" w:hAnsi="標楷體" w:hint="eastAsia"/>
        </w:rPr>
        <w:t>研</w:t>
      </w:r>
      <w:proofErr w:type="gramEnd"/>
      <w:r w:rsidRPr="00966E4F">
        <w:rPr>
          <w:rFonts w:ascii="標楷體" w:eastAsia="標楷體" w:hAnsi="標楷體" w:hint="eastAsia"/>
        </w:rPr>
        <w:t>人才基盤及儲備核心戰略產業人才，獎勵拔尖、具有研究潛力之博士生，支持其專心從事研究工作，特依「國家科學及技術委員會</w:t>
      </w:r>
      <w:r w:rsidR="00341176" w:rsidRPr="00341176">
        <w:rPr>
          <w:rFonts w:ascii="標楷體" w:eastAsia="標楷體" w:hAnsi="標楷體" w:hint="eastAsia"/>
        </w:rPr>
        <w:t>（以下簡稱國科會）</w:t>
      </w:r>
      <w:r w:rsidRPr="00966E4F">
        <w:rPr>
          <w:rFonts w:ascii="標楷體" w:eastAsia="標楷體" w:hAnsi="標楷體" w:hint="eastAsia"/>
        </w:rPr>
        <w:t>博士生研究獎學金試辦方案」，訂定「淡江大學博士生研究獎學金試辦方案作業要點」（以下簡稱本要點）。</w:t>
      </w:r>
    </w:p>
    <w:p w14:paraId="28A12EF3" w14:textId="77777777" w:rsidR="00E747AD" w:rsidRPr="00966E4F" w:rsidRDefault="00E747AD" w:rsidP="00E747AD">
      <w:pPr>
        <w:spacing w:after="0" w:line="240" w:lineRule="atLeast"/>
        <w:rPr>
          <w:rFonts w:ascii="標楷體" w:eastAsia="標楷體" w:hAnsi="標楷體"/>
        </w:rPr>
      </w:pPr>
      <w:r w:rsidRPr="00966E4F">
        <w:rPr>
          <w:rFonts w:ascii="標楷體" w:eastAsia="標楷體" w:hAnsi="標楷體" w:hint="eastAsia"/>
        </w:rPr>
        <w:t>二、獎勵對象及請領資格：</w:t>
      </w:r>
    </w:p>
    <w:p w14:paraId="4A92E2D0" w14:textId="7F75CB02" w:rsidR="00E747AD" w:rsidRPr="00966E4F" w:rsidRDefault="00E747AD" w:rsidP="00512F06">
      <w:pPr>
        <w:spacing w:after="0" w:line="240" w:lineRule="atLeast"/>
        <w:ind w:leftChars="60" w:left="598" w:hanging="454"/>
        <w:rPr>
          <w:rFonts w:ascii="標楷體" w:eastAsia="標楷體" w:hAnsi="標楷體"/>
        </w:rPr>
      </w:pPr>
      <w:r w:rsidRPr="00966E4F">
        <w:rPr>
          <w:rFonts w:ascii="標楷體" w:eastAsia="標楷體" w:hAnsi="標楷體" w:hint="eastAsia"/>
        </w:rPr>
        <w:t>(</w:t>
      </w:r>
      <w:proofErr w:type="gramStart"/>
      <w:r w:rsidRPr="00966E4F">
        <w:rPr>
          <w:rFonts w:ascii="標楷體" w:eastAsia="標楷體" w:hAnsi="標楷體" w:hint="eastAsia"/>
        </w:rPr>
        <w:t>一</w:t>
      </w:r>
      <w:proofErr w:type="gramEnd"/>
      <w:r w:rsidRPr="00966E4F">
        <w:rPr>
          <w:rFonts w:ascii="標楷體" w:eastAsia="標楷體" w:hAnsi="標楷體" w:hint="eastAsia"/>
        </w:rPr>
        <w:t>)當年度九月首次註冊入學就讀本校博士班一年級新生。</w:t>
      </w:r>
    </w:p>
    <w:p w14:paraId="00142ACB" w14:textId="7E2C56AE" w:rsidR="00E747AD" w:rsidRPr="00966E4F" w:rsidRDefault="00E747AD" w:rsidP="00680FBD">
      <w:pPr>
        <w:spacing w:after="0" w:line="240" w:lineRule="atLeast"/>
        <w:ind w:leftChars="60" w:left="598" w:hanging="454"/>
        <w:rPr>
          <w:rFonts w:ascii="標楷體" w:eastAsia="標楷體" w:hAnsi="標楷體"/>
        </w:rPr>
      </w:pPr>
      <w:r w:rsidRPr="00966E4F">
        <w:rPr>
          <w:rFonts w:ascii="標楷體" w:eastAsia="標楷體" w:hAnsi="標楷體" w:hint="eastAsia"/>
        </w:rPr>
        <w:t>(二)如有下列情形之</w:t>
      </w:r>
      <w:proofErr w:type="gramStart"/>
      <w:r w:rsidRPr="00966E4F">
        <w:rPr>
          <w:rFonts w:ascii="標楷體" w:eastAsia="標楷體" w:hAnsi="標楷體" w:hint="eastAsia"/>
        </w:rPr>
        <w:t>一</w:t>
      </w:r>
      <w:proofErr w:type="gramEnd"/>
      <w:r w:rsidRPr="00966E4F">
        <w:rPr>
          <w:rFonts w:ascii="標楷體" w:eastAsia="標楷體" w:hAnsi="標楷體" w:hint="eastAsia"/>
        </w:rPr>
        <w:t>者，不得</w:t>
      </w:r>
      <w:proofErr w:type="gramStart"/>
      <w:r w:rsidRPr="00966E4F">
        <w:rPr>
          <w:rFonts w:ascii="標楷體" w:eastAsia="標楷體" w:hAnsi="標楷體" w:hint="eastAsia"/>
        </w:rPr>
        <w:t>請領本項</w:t>
      </w:r>
      <w:proofErr w:type="gramEnd"/>
      <w:r w:rsidRPr="00966E4F">
        <w:rPr>
          <w:rFonts w:ascii="標楷體" w:eastAsia="標楷體" w:hAnsi="標楷體" w:hint="eastAsia"/>
        </w:rPr>
        <w:t>獎學金：</w:t>
      </w:r>
    </w:p>
    <w:p w14:paraId="2B781F21" w14:textId="25FFE5C8" w:rsidR="00E747AD" w:rsidRPr="00966E4F" w:rsidRDefault="00E747AD" w:rsidP="00780C10">
      <w:pPr>
        <w:spacing w:after="0" w:line="240" w:lineRule="atLeast"/>
        <w:ind w:firstLineChars="200" w:firstLine="480"/>
        <w:rPr>
          <w:rFonts w:ascii="標楷體" w:eastAsia="標楷體" w:hAnsi="標楷體"/>
        </w:rPr>
      </w:pPr>
      <w:r w:rsidRPr="00966E4F">
        <w:rPr>
          <w:rFonts w:ascii="標楷體" w:eastAsia="標楷體" w:hAnsi="標楷體" w:hint="eastAsia"/>
        </w:rPr>
        <w:t>1.於公私立機構從事專職全時之有給職工作或以在職生身分報考者。</w:t>
      </w:r>
    </w:p>
    <w:p w14:paraId="3A4EFD12" w14:textId="77777777" w:rsidR="00E747AD" w:rsidRPr="00966E4F" w:rsidRDefault="00E747AD" w:rsidP="00780C10">
      <w:pPr>
        <w:spacing w:after="0" w:line="240" w:lineRule="atLeast"/>
        <w:ind w:firstLineChars="200" w:firstLine="480"/>
        <w:rPr>
          <w:rFonts w:ascii="標楷體" w:eastAsia="標楷體" w:hAnsi="標楷體"/>
        </w:rPr>
      </w:pPr>
      <w:r w:rsidRPr="00966E4F">
        <w:rPr>
          <w:rFonts w:ascii="標楷體" w:eastAsia="標楷體" w:hAnsi="標楷體" w:hint="eastAsia"/>
        </w:rPr>
        <w:t>2.以香港、澳門及大陸地區學生身分入學者。</w:t>
      </w:r>
    </w:p>
    <w:p w14:paraId="034F6B57" w14:textId="77777777" w:rsidR="00E747AD" w:rsidRPr="00966E4F" w:rsidRDefault="00E747AD" w:rsidP="00780C10">
      <w:pPr>
        <w:spacing w:after="0" w:line="240" w:lineRule="atLeast"/>
        <w:ind w:firstLineChars="200" w:firstLine="480"/>
        <w:rPr>
          <w:rFonts w:ascii="標楷體" w:eastAsia="標楷體" w:hAnsi="標楷體"/>
        </w:rPr>
      </w:pPr>
      <w:r w:rsidRPr="00966E4F">
        <w:rPr>
          <w:rFonts w:ascii="標楷體" w:eastAsia="標楷體" w:hAnsi="標楷體"/>
        </w:rPr>
        <w:t>3.</w:t>
      </w:r>
      <w:r w:rsidRPr="00966E4F">
        <w:rPr>
          <w:rFonts w:ascii="標楷體" w:eastAsia="標楷體" w:hAnsi="標楷體" w:hint="eastAsia"/>
        </w:rPr>
        <w:t>錄取後辧理休學、保留入學資格或未完成註冊者。</w:t>
      </w:r>
    </w:p>
    <w:p w14:paraId="5914F9D3" w14:textId="54CD4C24" w:rsidR="00E747AD" w:rsidRPr="00966E4F" w:rsidRDefault="00E747AD" w:rsidP="00780C10">
      <w:pPr>
        <w:spacing w:after="0" w:line="240" w:lineRule="atLeast"/>
        <w:ind w:firstLineChars="200" w:firstLine="480"/>
        <w:rPr>
          <w:rFonts w:ascii="標楷體" w:eastAsia="標楷體" w:hAnsi="標楷體"/>
        </w:rPr>
      </w:pPr>
      <w:r w:rsidRPr="00966E4F">
        <w:rPr>
          <w:rFonts w:ascii="標楷體" w:eastAsia="標楷體" w:hAnsi="標楷體" w:hint="eastAsia"/>
        </w:rPr>
        <w:t>4.已支領同屬政府部門獎學金性質經費者。</w:t>
      </w:r>
    </w:p>
    <w:p w14:paraId="4C2B5C93" w14:textId="0737FB1E" w:rsidR="000944DA" w:rsidRPr="00966E4F" w:rsidRDefault="000944DA" w:rsidP="000944DA">
      <w:pPr>
        <w:spacing w:after="0" w:line="240" w:lineRule="atLeast"/>
        <w:rPr>
          <w:rFonts w:ascii="標楷體" w:eastAsia="標楷體" w:hAnsi="標楷體"/>
        </w:rPr>
      </w:pPr>
      <w:r w:rsidRPr="00966E4F">
        <w:rPr>
          <w:rFonts w:ascii="標楷體" w:eastAsia="標楷體" w:hAnsi="標楷體" w:hint="eastAsia"/>
        </w:rPr>
        <w:t>三、獎勵名額：分為國科會甄選、國科會核配兩類，並依試辦情形予以調整。</w:t>
      </w:r>
    </w:p>
    <w:p w14:paraId="368B594E" w14:textId="103527B9" w:rsidR="000944DA" w:rsidRPr="00966E4F" w:rsidRDefault="00050D63" w:rsidP="00050D63">
      <w:pPr>
        <w:spacing w:after="0" w:line="240" w:lineRule="atLeast"/>
        <w:ind w:leftChars="60" w:left="598" w:hanging="454"/>
        <w:rPr>
          <w:rFonts w:ascii="標楷體" w:eastAsia="標楷體" w:hAnsi="標楷體"/>
        </w:rPr>
      </w:pPr>
      <w:r w:rsidRPr="00966E4F">
        <w:rPr>
          <w:rFonts w:ascii="標楷體" w:eastAsia="標楷體" w:hAnsi="標楷體" w:hint="eastAsia"/>
        </w:rPr>
        <w:t>(</w:t>
      </w:r>
      <w:proofErr w:type="gramStart"/>
      <w:r w:rsidRPr="00966E4F">
        <w:rPr>
          <w:rFonts w:ascii="標楷體" w:eastAsia="標楷體" w:hAnsi="標楷體" w:hint="eastAsia"/>
        </w:rPr>
        <w:t>一</w:t>
      </w:r>
      <w:proofErr w:type="gramEnd"/>
      <w:r w:rsidRPr="00966E4F">
        <w:rPr>
          <w:rFonts w:ascii="標楷體" w:eastAsia="標楷體" w:hAnsi="標楷體" w:hint="eastAsia"/>
        </w:rPr>
        <w:t>)</w:t>
      </w:r>
      <w:r w:rsidR="000944DA" w:rsidRPr="00966E4F">
        <w:rPr>
          <w:rFonts w:ascii="標楷體" w:eastAsia="標楷體" w:hAnsi="標楷體" w:hint="eastAsia"/>
        </w:rPr>
        <w:t>本校每年獎勵名額以</w:t>
      </w:r>
      <w:r w:rsidR="00512F06" w:rsidRPr="00512F06">
        <w:rPr>
          <w:rFonts w:ascii="標楷體" w:eastAsia="標楷體" w:hAnsi="標楷體" w:hint="eastAsia"/>
        </w:rPr>
        <w:t>國科會</w:t>
      </w:r>
      <w:r w:rsidR="000944DA" w:rsidRPr="00966E4F">
        <w:rPr>
          <w:rFonts w:ascii="標楷體" w:eastAsia="標楷體" w:hAnsi="標楷體" w:hint="eastAsia"/>
        </w:rPr>
        <w:t>核定通知為依據。</w:t>
      </w:r>
    </w:p>
    <w:p w14:paraId="3F756041" w14:textId="64FA1A03" w:rsidR="000944DA" w:rsidRPr="00966E4F" w:rsidRDefault="00050D63" w:rsidP="00050D63">
      <w:pPr>
        <w:spacing w:after="0" w:line="240" w:lineRule="atLeast"/>
        <w:ind w:leftChars="60" w:left="598" w:hanging="454"/>
        <w:rPr>
          <w:rFonts w:ascii="標楷體" w:eastAsia="標楷體" w:hAnsi="標楷體"/>
        </w:rPr>
      </w:pPr>
      <w:r w:rsidRPr="00966E4F">
        <w:rPr>
          <w:rFonts w:ascii="標楷體" w:eastAsia="標楷體" w:hAnsi="標楷體" w:hint="eastAsia"/>
        </w:rPr>
        <w:t>(</w:t>
      </w:r>
      <w:r>
        <w:rPr>
          <w:rFonts w:ascii="標楷體" w:eastAsia="標楷體" w:hAnsi="標楷體" w:hint="eastAsia"/>
        </w:rPr>
        <w:t>二</w:t>
      </w:r>
      <w:r w:rsidRPr="00966E4F">
        <w:rPr>
          <w:rFonts w:ascii="標楷體" w:eastAsia="標楷體" w:hAnsi="標楷體" w:hint="eastAsia"/>
        </w:rPr>
        <w:t>)</w:t>
      </w:r>
      <w:r w:rsidR="000944DA" w:rsidRPr="00966E4F">
        <w:rPr>
          <w:rFonts w:ascii="標楷體" w:eastAsia="標楷體" w:hAnsi="標楷體" w:hint="eastAsia"/>
        </w:rPr>
        <w:t>獎勵名額排序依本校前四年度獲國科會補助具研究性質之研究計畫經費，並考量各領域</w:t>
      </w:r>
      <w:proofErr w:type="gramStart"/>
      <w:r w:rsidR="000944DA" w:rsidRPr="00966E4F">
        <w:rPr>
          <w:rFonts w:ascii="標楷體" w:eastAsia="標楷體" w:hAnsi="標楷體" w:hint="eastAsia"/>
        </w:rPr>
        <w:t>間之衡平</w:t>
      </w:r>
      <w:proofErr w:type="gramEnd"/>
      <w:r w:rsidR="000944DA" w:rsidRPr="00966E4F">
        <w:rPr>
          <w:rFonts w:ascii="標楷體" w:eastAsia="標楷體" w:hAnsi="標楷體" w:hint="eastAsia"/>
        </w:rPr>
        <w:t>。</w:t>
      </w:r>
    </w:p>
    <w:p w14:paraId="6CC3FC44" w14:textId="69C4E2E4" w:rsidR="00844DA8" w:rsidRPr="00966E4F" w:rsidRDefault="00844DA8" w:rsidP="00780C10">
      <w:pPr>
        <w:spacing w:after="0" w:line="240" w:lineRule="atLeast"/>
        <w:ind w:left="480" w:hangingChars="200" w:hanging="480"/>
        <w:rPr>
          <w:rFonts w:ascii="標楷體" w:eastAsia="標楷體" w:hAnsi="標楷體"/>
        </w:rPr>
      </w:pPr>
      <w:r w:rsidRPr="00966E4F">
        <w:rPr>
          <w:rFonts w:ascii="標楷體" w:eastAsia="標楷體" w:hAnsi="標楷體" w:hint="eastAsia"/>
        </w:rPr>
        <w:t>四、獎勵金額及期限：由國科會獎勵每名博士生每月獎學金四萬元，自博士班一年級</w:t>
      </w:r>
      <w:r w:rsidR="00680FBD">
        <w:rPr>
          <w:rFonts w:ascii="標楷體" w:eastAsia="標楷體" w:hAnsi="標楷體" w:hint="eastAsia"/>
        </w:rPr>
        <w:t>(</w:t>
      </w:r>
      <w:r w:rsidRPr="00966E4F">
        <w:rPr>
          <w:rFonts w:ascii="標楷體" w:eastAsia="標楷體" w:hAnsi="標楷體" w:hint="eastAsia"/>
        </w:rPr>
        <w:t>九月首次註冊入學</w:t>
      </w:r>
      <w:r w:rsidR="00680FBD">
        <w:rPr>
          <w:rFonts w:ascii="標楷體" w:eastAsia="標楷體" w:hAnsi="標楷體" w:hint="eastAsia"/>
        </w:rPr>
        <w:t>)</w:t>
      </w:r>
      <w:r w:rsidRPr="00966E4F">
        <w:rPr>
          <w:rFonts w:ascii="標楷體" w:eastAsia="標楷體" w:hAnsi="標楷體" w:hint="eastAsia"/>
        </w:rPr>
        <w:t>起獎勵三年；於三年內畢業者，獎勵至畢業當月止。</w:t>
      </w:r>
      <w:proofErr w:type="gramStart"/>
      <w:r w:rsidRPr="00966E4F">
        <w:rPr>
          <w:rFonts w:ascii="標楷體" w:eastAsia="標楷體" w:hAnsi="標楷體" w:hint="eastAsia"/>
        </w:rPr>
        <w:t>惟</w:t>
      </w:r>
      <w:proofErr w:type="gramEnd"/>
      <w:r w:rsidRPr="00966E4F">
        <w:rPr>
          <w:rFonts w:ascii="標楷體" w:eastAsia="標楷體" w:hAnsi="標楷體" w:hint="eastAsia"/>
        </w:rPr>
        <w:t>每一學年度須依本試辦方案第八點進行定期評量，核定通過者始具次一學年度獎學金續領資格。</w:t>
      </w:r>
    </w:p>
    <w:p w14:paraId="54C9CFE2" w14:textId="4141440E" w:rsidR="00844DA8" w:rsidRPr="00966E4F" w:rsidRDefault="00844DA8" w:rsidP="00780C10">
      <w:pPr>
        <w:spacing w:after="0" w:line="240" w:lineRule="atLeast"/>
        <w:ind w:left="480" w:hangingChars="200" w:hanging="480"/>
        <w:rPr>
          <w:rFonts w:ascii="標楷體" w:eastAsia="標楷體" w:hAnsi="標楷體"/>
        </w:rPr>
      </w:pPr>
      <w:r w:rsidRPr="00966E4F">
        <w:rPr>
          <w:rFonts w:ascii="標楷體" w:eastAsia="標楷體" w:hAnsi="標楷體" w:hint="eastAsia"/>
        </w:rPr>
        <w:t>五、獎勵期間：九月首次註冊入學者，自當年度九月一日起至第三年八月三十一日止。</w:t>
      </w:r>
      <w:proofErr w:type="gramStart"/>
      <w:r w:rsidRPr="00966E4F">
        <w:rPr>
          <w:rFonts w:ascii="標楷體" w:eastAsia="標楷體" w:hAnsi="標楷體" w:hint="eastAsia"/>
        </w:rPr>
        <w:t>惟</w:t>
      </w:r>
      <w:proofErr w:type="gramEnd"/>
      <w:r w:rsidRPr="00966E4F">
        <w:rPr>
          <w:rFonts w:ascii="標楷體" w:eastAsia="標楷體" w:hAnsi="標楷體" w:hint="eastAsia"/>
        </w:rPr>
        <w:t>備取遞補者自報</w:t>
      </w:r>
      <w:r w:rsidR="00512F06" w:rsidRPr="00512F06">
        <w:rPr>
          <w:rFonts w:ascii="標楷體" w:eastAsia="標楷體" w:hAnsi="標楷體" w:hint="eastAsia"/>
        </w:rPr>
        <w:t>國科會</w:t>
      </w:r>
      <w:r w:rsidRPr="00966E4F">
        <w:rPr>
          <w:rFonts w:ascii="標楷體" w:eastAsia="標楷體" w:hAnsi="標楷體" w:hint="eastAsia"/>
        </w:rPr>
        <w:t>同意之當月起獎勵。</w:t>
      </w:r>
    </w:p>
    <w:p w14:paraId="07691084" w14:textId="77777777" w:rsidR="00844DA8" w:rsidRPr="00966E4F" w:rsidRDefault="00844DA8" w:rsidP="00844DA8">
      <w:pPr>
        <w:spacing w:after="0" w:line="240" w:lineRule="atLeast"/>
        <w:rPr>
          <w:rFonts w:ascii="標楷體" w:eastAsia="標楷體" w:hAnsi="標楷體"/>
        </w:rPr>
      </w:pPr>
      <w:r w:rsidRPr="00966E4F">
        <w:rPr>
          <w:rFonts w:ascii="標楷體" w:eastAsia="標楷體" w:hAnsi="標楷體" w:hint="eastAsia"/>
        </w:rPr>
        <w:t>六、申請方式：</w:t>
      </w:r>
    </w:p>
    <w:p w14:paraId="193A7AFE" w14:textId="1780B387" w:rsidR="00844DA8" w:rsidRPr="00966E4F" w:rsidRDefault="00844DA8" w:rsidP="00780C10">
      <w:pPr>
        <w:spacing w:after="0" w:line="240" w:lineRule="atLeast"/>
        <w:ind w:leftChars="60" w:left="598" w:hanging="454"/>
        <w:rPr>
          <w:rFonts w:ascii="標楷體" w:eastAsia="標楷體" w:hAnsi="標楷體"/>
        </w:rPr>
      </w:pPr>
      <w:r w:rsidRPr="00966E4F">
        <w:rPr>
          <w:rFonts w:ascii="標楷體" w:eastAsia="標楷體" w:hAnsi="標楷體" w:hint="eastAsia"/>
        </w:rPr>
        <w:t>(</w:t>
      </w:r>
      <w:proofErr w:type="gramStart"/>
      <w:r w:rsidRPr="00966E4F">
        <w:rPr>
          <w:rFonts w:ascii="標楷體" w:eastAsia="標楷體" w:hAnsi="標楷體" w:hint="eastAsia"/>
        </w:rPr>
        <w:t>一</w:t>
      </w:r>
      <w:proofErr w:type="gramEnd"/>
      <w:r w:rsidRPr="00966E4F">
        <w:rPr>
          <w:rFonts w:ascii="標楷體" w:eastAsia="標楷體" w:hAnsi="標楷體" w:hint="eastAsia"/>
        </w:rPr>
        <w:t>)國科會甄選：申請人應依國科會規定期限內至國科會網站自行</w:t>
      </w:r>
      <w:proofErr w:type="gramStart"/>
      <w:r w:rsidRPr="00966E4F">
        <w:rPr>
          <w:rFonts w:ascii="標楷體" w:eastAsia="標楷體" w:hAnsi="標楷體" w:hint="eastAsia"/>
        </w:rPr>
        <w:t>完成線上送</w:t>
      </w:r>
      <w:proofErr w:type="gramEnd"/>
      <w:r w:rsidRPr="00966E4F">
        <w:rPr>
          <w:rFonts w:ascii="標楷體" w:eastAsia="標楷體" w:hAnsi="標楷體" w:hint="eastAsia"/>
        </w:rPr>
        <w:t>件申請。</w:t>
      </w:r>
    </w:p>
    <w:p w14:paraId="738D1260" w14:textId="77777777" w:rsidR="00844DA8" w:rsidRPr="00966E4F" w:rsidRDefault="00844DA8" w:rsidP="00780C10">
      <w:pPr>
        <w:spacing w:after="0" w:line="240" w:lineRule="atLeast"/>
        <w:ind w:leftChars="60" w:left="598" w:hanging="454"/>
        <w:rPr>
          <w:rFonts w:ascii="標楷體" w:eastAsia="標楷體" w:hAnsi="標楷體"/>
        </w:rPr>
      </w:pPr>
      <w:r w:rsidRPr="00966E4F">
        <w:rPr>
          <w:rFonts w:ascii="標楷體" w:eastAsia="標楷體" w:hAnsi="標楷體" w:hint="eastAsia"/>
        </w:rPr>
        <w:t>(二)國科會核配：全校每年獎勵名額由國科會核定。</w:t>
      </w:r>
    </w:p>
    <w:p w14:paraId="29C56F19" w14:textId="4DA6E90C" w:rsidR="00844DA8" w:rsidRPr="00966E4F" w:rsidRDefault="00844DA8" w:rsidP="00780C10">
      <w:pPr>
        <w:spacing w:after="0" w:line="240" w:lineRule="atLeast"/>
        <w:ind w:leftChars="200" w:left="720" w:hangingChars="100" w:hanging="240"/>
        <w:rPr>
          <w:rFonts w:ascii="標楷體" w:eastAsia="標楷體" w:hAnsi="標楷體"/>
        </w:rPr>
      </w:pPr>
      <w:r w:rsidRPr="00966E4F">
        <w:rPr>
          <w:rFonts w:ascii="標楷體" w:eastAsia="標楷體" w:hAnsi="標楷體" w:hint="eastAsia"/>
        </w:rPr>
        <w:t>1.申請程序：經國科會核定通知本校當年度獎勵總數後，由研究發展處公告學院申請期限及各領域獎勵名額，由各學院自訂博士生收件暨初審推薦作業。</w:t>
      </w:r>
    </w:p>
    <w:p w14:paraId="1643DEBD" w14:textId="77777777" w:rsidR="00844DA8" w:rsidRPr="00966E4F" w:rsidRDefault="00844DA8" w:rsidP="00D074B0">
      <w:pPr>
        <w:spacing w:after="0" w:line="240" w:lineRule="atLeast"/>
        <w:ind w:leftChars="200" w:left="720" w:hangingChars="100" w:hanging="240"/>
        <w:rPr>
          <w:rFonts w:ascii="標楷體" w:eastAsia="標楷體" w:hAnsi="標楷體"/>
        </w:rPr>
      </w:pPr>
      <w:r w:rsidRPr="00966E4F">
        <w:rPr>
          <w:rFonts w:ascii="標楷體" w:eastAsia="標楷體" w:hAnsi="標楷體" w:hint="eastAsia"/>
        </w:rPr>
        <w:lastRenderedPageBreak/>
        <w:t>2.申請文件：</w:t>
      </w:r>
    </w:p>
    <w:p w14:paraId="44C4A52B" w14:textId="77777777" w:rsidR="00844DA8" w:rsidRPr="00966E4F" w:rsidRDefault="00844DA8" w:rsidP="00D074B0">
      <w:pPr>
        <w:spacing w:after="0" w:line="240" w:lineRule="atLeast"/>
        <w:ind w:leftChars="200" w:left="480"/>
        <w:rPr>
          <w:rFonts w:ascii="標楷體" w:eastAsia="標楷體" w:hAnsi="標楷體"/>
        </w:rPr>
      </w:pPr>
      <w:r w:rsidRPr="00966E4F">
        <w:rPr>
          <w:rFonts w:ascii="標楷體" w:eastAsia="標楷體" w:hAnsi="標楷體" w:hint="eastAsia"/>
        </w:rPr>
        <w:t>(1)申請表及切結書。</w:t>
      </w:r>
    </w:p>
    <w:p w14:paraId="4701386A" w14:textId="77777777" w:rsidR="00844DA8" w:rsidRPr="00966E4F" w:rsidRDefault="00844DA8" w:rsidP="00D074B0">
      <w:pPr>
        <w:spacing w:after="0" w:line="240" w:lineRule="atLeast"/>
        <w:ind w:leftChars="200" w:left="480"/>
        <w:rPr>
          <w:rFonts w:ascii="標楷體" w:eastAsia="標楷體" w:hAnsi="標楷體"/>
        </w:rPr>
      </w:pPr>
      <w:r w:rsidRPr="00966E4F">
        <w:rPr>
          <w:rFonts w:ascii="標楷體" w:eastAsia="標楷體" w:hAnsi="標楷體" w:hint="eastAsia"/>
        </w:rPr>
        <w:t>(2)個人資料表。</w:t>
      </w:r>
    </w:p>
    <w:p w14:paraId="14DE1387" w14:textId="5F380FE4" w:rsidR="00844DA8" w:rsidRPr="00966E4F" w:rsidRDefault="00844DA8" w:rsidP="004212D8">
      <w:pPr>
        <w:spacing w:after="0" w:line="240" w:lineRule="atLeast"/>
        <w:ind w:leftChars="200" w:left="480"/>
        <w:rPr>
          <w:rFonts w:ascii="標楷體" w:eastAsia="標楷體" w:hAnsi="標楷體"/>
        </w:rPr>
      </w:pPr>
      <w:r w:rsidRPr="00966E4F">
        <w:rPr>
          <w:rFonts w:ascii="標楷體" w:eastAsia="標楷體" w:hAnsi="標楷體" w:hint="eastAsia"/>
        </w:rPr>
        <w:t>(3)攻讀博士學位研究計畫（含參考文獻，限10頁，不限中英文）</w:t>
      </w:r>
      <w:r w:rsidR="004212D8">
        <w:rPr>
          <w:rFonts w:ascii="標楷體" w:eastAsia="標楷體" w:hAnsi="標楷體" w:hint="eastAsia"/>
        </w:rPr>
        <w:t>。</w:t>
      </w:r>
    </w:p>
    <w:p w14:paraId="269FCD6E" w14:textId="6347394A" w:rsidR="00844DA8" w:rsidRPr="00966E4F" w:rsidRDefault="00844DA8" w:rsidP="004212D8">
      <w:pPr>
        <w:spacing w:after="0" w:line="240" w:lineRule="atLeast"/>
        <w:ind w:leftChars="200" w:left="480"/>
        <w:rPr>
          <w:rFonts w:ascii="標楷體" w:eastAsia="標楷體" w:hAnsi="標楷體"/>
        </w:rPr>
      </w:pPr>
      <w:r w:rsidRPr="00966E4F">
        <w:rPr>
          <w:rFonts w:ascii="標楷體" w:eastAsia="標楷體" w:hAnsi="標楷體" w:hint="eastAsia"/>
        </w:rPr>
        <w:t>(4)碩士歷年成績單正本</w:t>
      </w:r>
      <w:r w:rsidR="004212D8">
        <w:rPr>
          <w:rFonts w:ascii="標楷體" w:eastAsia="標楷體" w:hAnsi="標楷體" w:hint="eastAsia"/>
        </w:rPr>
        <w:t>。</w:t>
      </w:r>
    </w:p>
    <w:p w14:paraId="7AD890FD" w14:textId="5D4CC5EF" w:rsidR="00844DA8" w:rsidRPr="00966E4F" w:rsidRDefault="00844DA8" w:rsidP="004212D8">
      <w:pPr>
        <w:spacing w:after="0" w:line="240" w:lineRule="atLeast"/>
        <w:ind w:leftChars="200" w:left="840" w:hangingChars="150" w:hanging="360"/>
        <w:rPr>
          <w:rFonts w:ascii="標楷體" w:eastAsia="標楷體" w:hAnsi="標楷體"/>
        </w:rPr>
      </w:pPr>
      <w:r w:rsidRPr="00966E4F">
        <w:rPr>
          <w:rFonts w:ascii="標楷體" w:eastAsia="標楷體" w:hAnsi="標楷體" w:hint="eastAsia"/>
        </w:rPr>
        <w:t>(5)其他有助審查資料（如研究著作與成果、已發表之期刊論文、參與研究計畫【含預計參與研究計畫】、參與國內外研討會議、傑出事蹟、獲獎紀錄、語言能力證明、推薦函、相關研發成果等）。</w:t>
      </w:r>
    </w:p>
    <w:p w14:paraId="24F6887B" w14:textId="77777777" w:rsidR="008B6B1C" w:rsidRPr="00966E4F" w:rsidRDefault="008B6B1C" w:rsidP="008B6B1C">
      <w:pPr>
        <w:spacing w:after="0" w:line="240" w:lineRule="atLeast"/>
        <w:rPr>
          <w:rFonts w:ascii="標楷體" w:eastAsia="標楷體" w:hAnsi="標楷體"/>
        </w:rPr>
      </w:pPr>
      <w:r w:rsidRPr="00966E4F">
        <w:rPr>
          <w:rFonts w:ascii="標楷體" w:eastAsia="標楷體" w:hAnsi="標楷體" w:hint="eastAsia"/>
        </w:rPr>
        <w:t>七、評選標準及審查機制：</w:t>
      </w:r>
    </w:p>
    <w:p w14:paraId="10782B65" w14:textId="73F48A2A" w:rsidR="008B6B1C" w:rsidRPr="00966E4F" w:rsidRDefault="008B6B1C" w:rsidP="00BC102D">
      <w:pPr>
        <w:spacing w:after="0" w:line="240" w:lineRule="atLeast"/>
        <w:ind w:leftChars="60" w:left="598" w:hanging="454"/>
        <w:rPr>
          <w:rFonts w:ascii="標楷體" w:eastAsia="標楷體" w:hAnsi="標楷體"/>
        </w:rPr>
      </w:pPr>
      <w:r w:rsidRPr="00966E4F">
        <w:rPr>
          <w:rFonts w:ascii="標楷體" w:eastAsia="標楷體" w:hAnsi="標楷體" w:hint="eastAsia"/>
        </w:rPr>
        <w:t>(</w:t>
      </w:r>
      <w:proofErr w:type="gramStart"/>
      <w:r w:rsidRPr="00966E4F">
        <w:rPr>
          <w:rFonts w:ascii="標楷體" w:eastAsia="標楷體" w:hAnsi="標楷體" w:hint="eastAsia"/>
        </w:rPr>
        <w:t>一</w:t>
      </w:r>
      <w:proofErr w:type="gramEnd"/>
      <w:r w:rsidRPr="00966E4F">
        <w:rPr>
          <w:rFonts w:ascii="標楷體" w:eastAsia="標楷體" w:hAnsi="標楷體" w:hint="eastAsia"/>
        </w:rPr>
        <w:t>)國科會甄選：由國科會依申請人學術表現、發展潛力、參與計畫經驗、研究主題等為評審基準，送請相關領域專家學者審查資料。</w:t>
      </w:r>
    </w:p>
    <w:p w14:paraId="3E4F323C" w14:textId="2A088462" w:rsidR="008B6B1C" w:rsidRPr="00966E4F" w:rsidRDefault="008B6B1C" w:rsidP="00BC102D">
      <w:pPr>
        <w:spacing w:after="0" w:line="240" w:lineRule="atLeast"/>
        <w:ind w:leftChars="60" w:left="598" w:hanging="454"/>
        <w:rPr>
          <w:rFonts w:ascii="標楷體" w:eastAsia="標楷體" w:hAnsi="標楷體"/>
        </w:rPr>
      </w:pPr>
      <w:r w:rsidRPr="00966E4F">
        <w:rPr>
          <w:rFonts w:ascii="標楷體" w:eastAsia="標楷體" w:hAnsi="標楷體" w:hint="eastAsia"/>
        </w:rPr>
        <w:t>(二)國科會核配：依據本校</w:t>
      </w:r>
      <w:r w:rsidR="00DF3697">
        <w:rPr>
          <w:rFonts w:ascii="標楷體" w:eastAsia="標楷體" w:hAnsi="標楷體" w:hint="eastAsia"/>
        </w:rPr>
        <w:t>前</w:t>
      </w:r>
      <w:r w:rsidRPr="00966E4F">
        <w:rPr>
          <w:rFonts w:ascii="標楷體" w:eastAsia="標楷體" w:hAnsi="標楷體" w:hint="eastAsia"/>
        </w:rPr>
        <w:t>四年國科會補助研究性質之計畫通過經費基準，核配本校申請名額。</w:t>
      </w:r>
    </w:p>
    <w:p w14:paraId="1F22D8F7" w14:textId="23CB79C5" w:rsidR="00BC102D" w:rsidRDefault="008B6B1C" w:rsidP="00BC102D">
      <w:pPr>
        <w:spacing w:after="0" w:line="240" w:lineRule="atLeast"/>
        <w:ind w:leftChars="200" w:left="720" w:hangingChars="100" w:hanging="240"/>
        <w:rPr>
          <w:rFonts w:ascii="標楷體" w:eastAsia="標楷體" w:hAnsi="標楷體"/>
        </w:rPr>
      </w:pPr>
      <w:r w:rsidRPr="00966E4F">
        <w:rPr>
          <w:rFonts w:ascii="標楷體" w:eastAsia="標楷體" w:hAnsi="標楷體" w:hint="eastAsia"/>
        </w:rPr>
        <w:t>1.第一階段初審：由研究發展處依據各學院過去四年國科會補助研究性質之計畫通過經費基準，依比例建議各學院分配名額，因核配獎勵名額少於招收博士新生之學院數，考量領域平衡，請各學院擇優推薦排序，得列備取數名。相關學院應提交獎勵推薦名單、院級審議會議紀錄及推薦學生之申請資料送第二階段</w:t>
      </w:r>
      <w:proofErr w:type="gramStart"/>
      <w:r w:rsidRPr="00966E4F">
        <w:rPr>
          <w:rFonts w:ascii="標楷體" w:eastAsia="標楷體" w:hAnsi="標楷體" w:hint="eastAsia"/>
        </w:rPr>
        <w:t>複</w:t>
      </w:r>
      <w:proofErr w:type="gramEnd"/>
      <w:r w:rsidRPr="00966E4F">
        <w:rPr>
          <w:rFonts w:ascii="標楷體" w:eastAsia="標楷體" w:hAnsi="標楷體" w:hint="eastAsia"/>
        </w:rPr>
        <w:t>審。評選過程務必遵守利益迴避及保密原則。</w:t>
      </w:r>
    </w:p>
    <w:p w14:paraId="33C6C250" w14:textId="21DFBB58" w:rsidR="00844DA8" w:rsidRPr="00966E4F" w:rsidRDefault="008B6B1C" w:rsidP="00BC102D">
      <w:pPr>
        <w:spacing w:after="0" w:line="240" w:lineRule="atLeast"/>
        <w:ind w:leftChars="200" w:left="720" w:hangingChars="100" w:hanging="240"/>
        <w:rPr>
          <w:rFonts w:ascii="標楷體" w:eastAsia="標楷體" w:hAnsi="標楷體"/>
        </w:rPr>
      </w:pPr>
      <w:r w:rsidRPr="00966E4F">
        <w:rPr>
          <w:rFonts w:ascii="標楷體" w:eastAsia="標楷體" w:hAnsi="標楷體" w:hint="eastAsia"/>
        </w:rPr>
        <w:t>2.第二階段</w:t>
      </w:r>
      <w:proofErr w:type="gramStart"/>
      <w:r w:rsidRPr="00966E4F">
        <w:rPr>
          <w:rFonts w:ascii="標楷體" w:eastAsia="標楷體" w:hAnsi="標楷體" w:hint="eastAsia"/>
        </w:rPr>
        <w:t>複</w:t>
      </w:r>
      <w:proofErr w:type="gramEnd"/>
      <w:r w:rsidRPr="00966E4F">
        <w:rPr>
          <w:rFonts w:ascii="標楷體" w:eastAsia="標楷體" w:hAnsi="標楷體" w:hint="eastAsia"/>
        </w:rPr>
        <w:t>審：提交院長會議進行審查通過後，報請校長核定。</w:t>
      </w:r>
    </w:p>
    <w:p w14:paraId="0CE27341" w14:textId="77777777" w:rsidR="008460AC" w:rsidRPr="00966E4F" w:rsidRDefault="008460AC" w:rsidP="008460AC">
      <w:pPr>
        <w:spacing w:after="0" w:line="240" w:lineRule="atLeast"/>
        <w:rPr>
          <w:rFonts w:ascii="標楷體" w:eastAsia="標楷體" w:hAnsi="標楷體"/>
        </w:rPr>
      </w:pPr>
      <w:r w:rsidRPr="00966E4F">
        <w:rPr>
          <w:rFonts w:ascii="標楷體" w:eastAsia="標楷體" w:hAnsi="標楷體" w:hint="eastAsia"/>
        </w:rPr>
        <w:t>八、獎勵對象定期評量機制：</w:t>
      </w:r>
    </w:p>
    <w:p w14:paraId="4580A48E" w14:textId="5F0371CB" w:rsidR="008460AC" w:rsidRPr="00966E4F" w:rsidRDefault="008460AC" w:rsidP="00512F06">
      <w:pPr>
        <w:spacing w:after="0" w:line="240" w:lineRule="atLeast"/>
        <w:ind w:leftChars="200" w:left="480"/>
        <w:rPr>
          <w:rFonts w:ascii="標楷體" w:eastAsia="標楷體" w:hAnsi="標楷體"/>
        </w:rPr>
      </w:pPr>
      <w:r w:rsidRPr="00966E4F">
        <w:rPr>
          <w:rFonts w:ascii="標楷體" w:eastAsia="標楷體" w:hAnsi="標楷體" w:hint="eastAsia"/>
        </w:rPr>
        <w:t>經核定符合</w:t>
      </w:r>
      <w:r w:rsidR="00512F06" w:rsidRPr="00341176">
        <w:rPr>
          <w:rFonts w:ascii="標楷體" w:eastAsia="標楷體" w:hAnsi="標楷體" w:hint="eastAsia"/>
        </w:rPr>
        <w:t>國科會</w:t>
      </w:r>
      <w:r w:rsidR="00512F06">
        <w:rPr>
          <w:rFonts w:ascii="標楷體" w:eastAsia="標楷體" w:hAnsi="標楷體" w:hint="eastAsia"/>
        </w:rPr>
        <w:t>甄選類、國科會</w:t>
      </w:r>
      <w:proofErr w:type="gramStart"/>
      <w:r w:rsidR="00512F06">
        <w:rPr>
          <w:rFonts w:ascii="標楷體" w:eastAsia="標楷體" w:hAnsi="標楷體" w:hint="eastAsia"/>
        </w:rPr>
        <w:t>核配類之</w:t>
      </w:r>
      <w:proofErr w:type="gramEnd"/>
      <w:r w:rsidRPr="00966E4F">
        <w:rPr>
          <w:rFonts w:ascii="標楷體" w:eastAsia="標楷體" w:hAnsi="標楷體" w:hint="eastAsia"/>
        </w:rPr>
        <w:t>獎勵資格者，於獎勵第1、2年之結束前二</w:t>
      </w:r>
      <w:proofErr w:type="gramStart"/>
      <w:r w:rsidRPr="00966E4F">
        <w:rPr>
          <w:rFonts w:ascii="標楷體" w:eastAsia="標楷體" w:hAnsi="標楷體" w:hint="eastAsia"/>
        </w:rPr>
        <w:t>個</w:t>
      </w:r>
      <w:proofErr w:type="gramEnd"/>
      <w:r w:rsidRPr="00966E4F">
        <w:rPr>
          <w:rFonts w:ascii="標楷體" w:eastAsia="標楷體" w:hAnsi="標楷體" w:hint="eastAsia"/>
        </w:rPr>
        <w:t>月，由所屬指導教授進行書面評量（包含研究績效評語及建議），送所屬學院會議審核，核定通過者始具次一學年度獎學金續領資格；學院應將博士生定期評量報告及院級審議會議紀錄，於各年獎勵結束前一個月送研究發展</w:t>
      </w:r>
      <w:proofErr w:type="gramStart"/>
      <w:r w:rsidRPr="00966E4F">
        <w:rPr>
          <w:rFonts w:ascii="標楷體" w:eastAsia="標楷體" w:hAnsi="標楷體" w:hint="eastAsia"/>
        </w:rPr>
        <w:t>處彙辦</w:t>
      </w:r>
      <w:proofErr w:type="gramEnd"/>
      <w:r w:rsidRPr="00966E4F">
        <w:rPr>
          <w:rFonts w:ascii="標楷體" w:eastAsia="標楷體" w:hAnsi="標楷體" w:hint="eastAsia"/>
        </w:rPr>
        <w:t>。</w:t>
      </w:r>
    </w:p>
    <w:p w14:paraId="297C0761" w14:textId="77777777" w:rsidR="00DB4739" w:rsidRPr="00966E4F" w:rsidRDefault="00DB4739" w:rsidP="00DB4739">
      <w:pPr>
        <w:spacing w:after="0" w:line="240" w:lineRule="atLeast"/>
        <w:rPr>
          <w:rFonts w:ascii="標楷體" w:eastAsia="標楷體" w:hAnsi="標楷體"/>
        </w:rPr>
      </w:pPr>
      <w:r w:rsidRPr="00966E4F">
        <w:rPr>
          <w:rFonts w:ascii="標楷體" w:eastAsia="標楷體" w:hAnsi="標楷體" w:hint="eastAsia"/>
        </w:rPr>
        <w:t>九、獎勵成果效益追蹤機制：</w:t>
      </w:r>
    </w:p>
    <w:p w14:paraId="1633E8C3" w14:textId="74FBF2DD" w:rsidR="00DB4739" w:rsidRPr="00966E4F" w:rsidRDefault="00DB4739" w:rsidP="00BC102D">
      <w:pPr>
        <w:spacing w:after="0" w:line="240" w:lineRule="atLeast"/>
        <w:ind w:leftChars="60" w:left="598" w:hanging="454"/>
        <w:rPr>
          <w:rFonts w:ascii="標楷體" w:eastAsia="標楷體" w:hAnsi="標楷體"/>
        </w:rPr>
      </w:pPr>
      <w:r w:rsidRPr="00966E4F">
        <w:rPr>
          <w:rFonts w:ascii="標楷體" w:eastAsia="標楷體" w:hAnsi="標楷體" w:hint="eastAsia"/>
        </w:rPr>
        <w:t>(</w:t>
      </w:r>
      <w:proofErr w:type="gramStart"/>
      <w:r w:rsidRPr="00966E4F">
        <w:rPr>
          <w:rFonts w:ascii="標楷體" w:eastAsia="標楷體" w:hAnsi="標楷體" w:hint="eastAsia"/>
        </w:rPr>
        <w:t>一</w:t>
      </w:r>
      <w:proofErr w:type="gramEnd"/>
      <w:r w:rsidRPr="00966E4F">
        <w:rPr>
          <w:rFonts w:ascii="標楷體" w:eastAsia="標楷體" w:hAnsi="標楷體" w:hint="eastAsia"/>
        </w:rPr>
        <w:t>)經核定</w:t>
      </w:r>
      <w:r w:rsidR="00512F06" w:rsidRPr="00512F06">
        <w:rPr>
          <w:rFonts w:ascii="標楷體" w:eastAsia="標楷體" w:hAnsi="標楷體" w:hint="eastAsia"/>
        </w:rPr>
        <w:t>符合國科會甄選類、國科會</w:t>
      </w:r>
      <w:proofErr w:type="gramStart"/>
      <w:r w:rsidR="00512F06" w:rsidRPr="00512F06">
        <w:rPr>
          <w:rFonts w:ascii="標楷體" w:eastAsia="標楷體" w:hAnsi="標楷體" w:hint="eastAsia"/>
        </w:rPr>
        <w:t>核配類之</w:t>
      </w:r>
      <w:proofErr w:type="gramEnd"/>
      <w:r w:rsidRPr="00966E4F">
        <w:rPr>
          <w:rFonts w:ascii="標楷體" w:eastAsia="標楷體" w:hAnsi="標楷體" w:hint="eastAsia"/>
        </w:rPr>
        <w:t>獎勵者，於獎勵結束前二</w:t>
      </w:r>
      <w:proofErr w:type="gramStart"/>
      <w:r w:rsidRPr="00966E4F">
        <w:rPr>
          <w:rFonts w:ascii="標楷體" w:eastAsia="標楷體" w:hAnsi="標楷體" w:hint="eastAsia"/>
        </w:rPr>
        <w:t>個</w:t>
      </w:r>
      <w:proofErr w:type="gramEnd"/>
      <w:r w:rsidRPr="00966E4F">
        <w:rPr>
          <w:rFonts w:ascii="標楷體" w:eastAsia="標楷體" w:hAnsi="標楷體" w:hint="eastAsia"/>
        </w:rPr>
        <w:t>月，由所屬指導教授進行在校期間學業及研究表現書面評量（包含研究績效評語及建議），送所屬學院會議審核，並由獲獎勵者於學院進行研究成果報告；學院應將獎勵期滿效益追蹤書面評量報告及院級審議會議紀錄，於獎勵結束前一個月送研究發展處備查。須繳交研究成果報告表及成績單，以評估學業表現及研究之具體成效；二年內須出席國際會議並發表論文或投稿至具同儕審查機制之國內外學術期刊或參加與研究有關之展覽或比賽獲獎。前二年每年之具體成效，評量通過者始能繼續</w:t>
      </w:r>
      <w:proofErr w:type="gramStart"/>
      <w:r w:rsidRPr="00966E4F">
        <w:rPr>
          <w:rFonts w:ascii="標楷體" w:eastAsia="標楷體" w:hAnsi="標楷體" w:hint="eastAsia"/>
        </w:rPr>
        <w:t>請領次年度</w:t>
      </w:r>
      <w:proofErr w:type="gramEnd"/>
      <w:r w:rsidRPr="00966E4F">
        <w:rPr>
          <w:rFonts w:ascii="標楷體" w:eastAsia="標楷體" w:hAnsi="標楷體" w:hint="eastAsia"/>
        </w:rPr>
        <w:t>之獎勵，評量不通過者，將停止後續年度獎勵。遞補者計算方式評估期限另定之。</w:t>
      </w:r>
    </w:p>
    <w:p w14:paraId="5ABF14F8" w14:textId="3F7C8090" w:rsidR="008460AC" w:rsidRPr="00966E4F" w:rsidRDefault="00DB4739" w:rsidP="00BC102D">
      <w:pPr>
        <w:spacing w:after="0" w:line="240" w:lineRule="atLeast"/>
        <w:ind w:leftChars="60" w:left="598" w:hanging="454"/>
        <w:rPr>
          <w:rFonts w:ascii="標楷體" w:eastAsia="標楷體" w:hAnsi="標楷體"/>
        </w:rPr>
      </w:pPr>
      <w:r w:rsidRPr="00966E4F">
        <w:rPr>
          <w:rFonts w:ascii="標楷體" w:eastAsia="標楷體" w:hAnsi="標楷體" w:hint="eastAsia"/>
        </w:rPr>
        <w:t>(二)獲獎勵者應同意由本校進行畢業後三年內之流向追蹤調查。</w:t>
      </w:r>
    </w:p>
    <w:p w14:paraId="490996A1" w14:textId="77777777" w:rsidR="00DB4739" w:rsidRPr="00966E4F" w:rsidRDefault="00DB4739" w:rsidP="00DB4739">
      <w:pPr>
        <w:spacing w:after="0" w:line="240" w:lineRule="atLeast"/>
        <w:rPr>
          <w:rFonts w:ascii="標楷體" w:eastAsia="標楷體" w:hAnsi="標楷體"/>
        </w:rPr>
      </w:pPr>
      <w:r w:rsidRPr="00966E4F">
        <w:rPr>
          <w:rFonts w:ascii="標楷體" w:eastAsia="標楷體" w:hAnsi="標楷體" w:hint="eastAsia"/>
        </w:rPr>
        <w:t>十、獲獎勵博士生如有以下各款情形之</w:t>
      </w:r>
      <w:proofErr w:type="gramStart"/>
      <w:r w:rsidRPr="00966E4F">
        <w:rPr>
          <w:rFonts w:ascii="標楷體" w:eastAsia="標楷體" w:hAnsi="標楷體" w:hint="eastAsia"/>
        </w:rPr>
        <w:t>一</w:t>
      </w:r>
      <w:proofErr w:type="gramEnd"/>
      <w:r w:rsidRPr="00966E4F">
        <w:rPr>
          <w:rFonts w:ascii="標楷體" w:eastAsia="標楷體" w:hAnsi="標楷體" w:hint="eastAsia"/>
        </w:rPr>
        <w:t xml:space="preserve"> ，則終止發放獎學金：</w:t>
      </w:r>
    </w:p>
    <w:p w14:paraId="0FE46C58" w14:textId="265CF7F8" w:rsidR="00DB4739" w:rsidRPr="00966E4F" w:rsidRDefault="00DB4739" w:rsidP="00BC102D">
      <w:pPr>
        <w:spacing w:after="0" w:line="240" w:lineRule="atLeast"/>
        <w:ind w:leftChars="60" w:left="598" w:hanging="454"/>
        <w:rPr>
          <w:rFonts w:ascii="標楷體" w:eastAsia="標楷體" w:hAnsi="標楷體"/>
        </w:rPr>
      </w:pPr>
      <w:r w:rsidRPr="00966E4F">
        <w:rPr>
          <w:rFonts w:ascii="標楷體" w:eastAsia="標楷體" w:hAnsi="標楷體" w:hint="eastAsia"/>
        </w:rPr>
        <w:t>(</w:t>
      </w:r>
      <w:proofErr w:type="gramStart"/>
      <w:r w:rsidRPr="00966E4F">
        <w:rPr>
          <w:rFonts w:ascii="標楷體" w:eastAsia="標楷體" w:hAnsi="標楷體" w:hint="eastAsia"/>
        </w:rPr>
        <w:t>一</w:t>
      </w:r>
      <w:proofErr w:type="gramEnd"/>
      <w:r w:rsidRPr="00966E4F">
        <w:rPr>
          <w:rFonts w:ascii="標楷體" w:eastAsia="標楷體" w:hAnsi="標楷體" w:hint="eastAsia"/>
        </w:rPr>
        <w:t>)休學：自休學當月起終止發放。</w:t>
      </w:r>
    </w:p>
    <w:p w14:paraId="491D14E1" w14:textId="57A1AEE6" w:rsidR="00DB4739" w:rsidRPr="00966E4F" w:rsidRDefault="00DB4739" w:rsidP="00BC102D">
      <w:pPr>
        <w:spacing w:after="0" w:line="240" w:lineRule="atLeast"/>
        <w:ind w:leftChars="60" w:left="598" w:hanging="454"/>
        <w:rPr>
          <w:rFonts w:ascii="標楷體" w:eastAsia="標楷體" w:hAnsi="標楷體"/>
        </w:rPr>
      </w:pPr>
      <w:r w:rsidRPr="00966E4F">
        <w:rPr>
          <w:rFonts w:ascii="標楷體" w:eastAsia="標楷體" w:hAnsi="標楷體" w:hint="eastAsia"/>
        </w:rPr>
        <w:lastRenderedPageBreak/>
        <w:t>(二)退學：自退學當月起終止發放。</w:t>
      </w:r>
    </w:p>
    <w:p w14:paraId="51946A85" w14:textId="77777777" w:rsidR="00BC102D" w:rsidRDefault="00DB4739" w:rsidP="00BC102D">
      <w:pPr>
        <w:spacing w:after="0" w:line="240" w:lineRule="atLeast"/>
        <w:ind w:leftChars="60" w:left="598" w:hanging="454"/>
        <w:rPr>
          <w:rFonts w:ascii="標楷體" w:eastAsia="標楷體" w:hAnsi="標楷體"/>
        </w:rPr>
      </w:pPr>
      <w:r w:rsidRPr="00966E4F">
        <w:rPr>
          <w:rFonts w:ascii="標楷體" w:eastAsia="標楷體" w:hAnsi="標楷體" w:hint="eastAsia"/>
        </w:rPr>
        <w:t>(三)逕行修讀博士學位學生轉入或轉回碩士班就讀：自轉入或轉回碩士班就讀該學期起終止發放。</w:t>
      </w:r>
    </w:p>
    <w:p w14:paraId="763DBC3C" w14:textId="5E467F74" w:rsidR="00DB4739" w:rsidRPr="00966E4F" w:rsidRDefault="00DB4739" w:rsidP="00BC102D">
      <w:pPr>
        <w:spacing w:after="0" w:line="240" w:lineRule="atLeast"/>
        <w:ind w:leftChars="60" w:left="598" w:hanging="454"/>
        <w:rPr>
          <w:rFonts w:ascii="標楷體" w:eastAsia="標楷體" w:hAnsi="標楷體"/>
        </w:rPr>
      </w:pPr>
      <w:r w:rsidRPr="00966E4F">
        <w:rPr>
          <w:rFonts w:ascii="標楷體" w:eastAsia="標楷體" w:hAnsi="標楷體" w:hint="eastAsia"/>
        </w:rPr>
        <w:t>(四)受獎</w:t>
      </w:r>
      <w:proofErr w:type="gramStart"/>
      <w:r w:rsidRPr="00966E4F">
        <w:rPr>
          <w:rFonts w:ascii="標楷體" w:eastAsia="標楷體" w:hAnsi="標楷體" w:hint="eastAsia"/>
        </w:rPr>
        <w:t>博士生轉讀本</w:t>
      </w:r>
      <w:proofErr w:type="gramEnd"/>
      <w:r w:rsidRPr="00966E4F">
        <w:rPr>
          <w:rFonts w:ascii="標楷體" w:eastAsia="標楷體" w:hAnsi="標楷體" w:hint="eastAsia"/>
        </w:rPr>
        <w:t>校其他學院：自轉讀該學期起終止發放。</w:t>
      </w:r>
    </w:p>
    <w:p w14:paraId="5D09A457" w14:textId="309676F8" w:rsidR="00DB4739" w:rsidRPr="00966E4F" w:rsidRDefault="00DB4739" w:rsidP="00BC102D">
      <w:pPr>
        <w:spacing w:after="0" w:line="240" w:lineRule="atLeast"/>
        <w:ind w:leftChars="60" w:left="598" w:hanging="454"/>
        <w:rPr>
          <w:rFonts w:ascii="標楷體" w:eastAsia="標楷體" w:hAnsi="標楷體"/>
        </w:rPr>
      </w:pPr>
      <w:r w:rsidRPr="00966E4F">
        <w:rPr>
          <w:rFonts w:ascii="標楷體" w:eastAsia="標楷體" w:hAnsi="標楷體" w:hint="eastAsia"/>
        </w:rPr>
        <w:t>(五)違反學術倫理相關規範、有不當研究行為 、於公私立機構從事專職工作或違反其他法律規定等情事，經查證屬實者，自案件確認之當月起終止發放。</w:t>
      </w:r>
    </w:p>
    <w:p w14:paraId="373C119D" w14:textId="552E3C2B" w:rsidR="00DB4739" w:rsidRPr="00966E4F" w:rsidRDefault="00DB4739" w:rsidP="00BC102D">
      <w:pPr>
        <w:spacing w:after="0" w:line="240" w:lineRule="atLeast"/>
        <w:ind w:leftChars="60" w:left="598" w:hanging="454"/>
        <w:rPr>
          <w:rFonts w:ascii="標楷體" w:eastAsia="標楷體" w:hAnsi="標楷體"/>
        </w:rPr>
      </w:pPr>
      <w:r w:rsidRPr="00966E4F">
        <w:rPr>
          <w:rFonts w:ascii="標楷體" w:eastAsia="標楷體" w:hAnsi="標楷體" w:hint="eastAsia"/>
        </w:rPr>
        <w:t>(六)經所屬學院或本校相關會議決議不再給予獎勵者，依會議決議終止發放</w:t>
      </w:r>
      <w:r w:rsidR="00391E82" w:rsidRPr="00391E82">
        <w:rPr>
          <w:rFonts w:ascii="標楷體" w:eastAsia="標楷體" w:hAnsi="標楷體" w:hint="eastAsia"/>
        </w:rPr>
        <w:t>。</w:t>
      </w:r>
    </w:p>
    <w:p w14:paraId="1A28D5BB" w14:textId="3EBB4A22" w:rsidR="00DB4739" w:rsidRPr="00966E4F" w:rsidRDefault="00DB4739" w:rsidP="00BC102D">
      <w:pPr>
        <w:spacing w:after="0" w:line="240" w:lineRule="atLeast"/>
        <w:ind w:leftChars="60" w:left="598" w:hanging="454"/>
        <w:rPr>
          <w:rFonts w:ascii="標楷體" w:eastAsia="標楷體" w:hAnsi="標楷體"/>
        </w:rPr>
      </w:pPr>
      <w:r w:rsidRPr="00966E4F">
        <w:rPr>
          <w:rFonts w:ascii="標楷體" w:eastAsia="標楷體" w:hAnsi="標楷體" w:hint="eastAsia"/>
        </w:rPr>
        <w:t>(七)獲獎勵者若因轉學、休學、退學、畢業等致不具學籍，已有專職工作致不具獎勵資格者，應以書面通知就讀系所轉知研究發展處停撥獎學金，不具獎勵資格之日已逾當月十五日，當月獎學金照常發放，未逾當月十五日（含）</w:t>
      </w:r>
      <w:proofErr w:type="gramStart"/>
      <w:r w:rsidRPr="00966E4F">
        <w:rPr>
          <w:rFonts w:ascii="標楷體" w:eastAsia="標楷體" w:hAnsi="標楷體" w:hint="eastAsia"/>
        </w:rPr>
        <w:t>之前者</w:t>
      </w:r>
      <w:proofErr w:type="gramEnd"/>
      <w:r w:rsidRPr="00966E4F">
        <w:rPr>
          <w:rFonts w:ascii="標楷體" w:eastAsia="標楷體" w:hAnsi="標楷體" w:hint="eastAsia"/>
        </w:rPr>
        <w:t>，當月獎學金應予停撥，若延誤通報，溢領款項須繳回。</w:t>
      </w:r>
    </w:p>
    <w:p w14:paraId="1C2DF18F" w14:textId="1297F9D5" w:rsidR="00DB4739" w:rsidRPr="00966E4F" w:rsidRDefault="00DB4739" w:rsidP="00BC102D">
      <w:pPr>
        <w:spacing w:after="0" w:line="240" w:lineRule="atLeast"/>
        <w:ind w:left="720" w:hangingChars="300" w:hanging="720"/>
        <w:rPr>
          <w:rFonts w:ascii="標楷體" w:eastAsia="標楷體" w:hAnsi="標楷體"/>
        </w:rPr>
      </w:pPr>
      <w:r w:rsidRPr="00966E4F">
        <w:rPr>
          <w:rFonts w:ascii="標楷體" w:eastAsia="標楷體" w:hAnsi="標楷體" w:hint="eastAsia"/>
        </w:rPr>
        <w:t>十一、備取遞補：</w:t>
      </w:r>
      <w:r w:rsidR="00426115">
        <w:rPr>
          <w:rFonts w:ascii="標楷體" w:eastAsia="標楷體" w:hAnsi="標楷體" w:hint="eastAsia"/>
        </w:rPr>
        <w:t>國科會</w:t>
      </w:r>
      <w:proofErr w:type="gramStart"/>
      <w:r w:rsidR="00426115">
        <w:rPr>
          <w:rFonts w:ascii="標楷體" w:eastAsia="標楷體" w:hAnsi="標楷體" w:hint="eastAsia"/>
        </w:rPr>
        <w:t>核配類之</w:t>
      </w:r>
      <w:proofErr w:type="gramEnd"/>
      <w:r w:rsidR="00426115">
        <w:rPr>
          <w:rFonts w:ascii="標楷體" w:eastAsia="標楷體" w:hAnsi="標楷體" w:hint="eastAsia"/>
        </w:rPr>
        <w:t>受獎人如</w:t>
      </w:r>
      <w:r w:rsidRPr="00966E4F">
        <w:rPr>
          <w:rFonts w:ascii="標楷體" w:eastAsia="標楷體" w:hAnsi="標楷體" w:hint="eastAsia"/>
        </w:rPr>
        <w:t>不符合獎勵資格者，其缺額得依規定評選備取遞補；但備取名單</w:t>
      </w:r>
      <w:proofErr w:type="gramStart"/>
      <w:r w:rsidRPr="00966E4F">
        <w:rPr>
          <w:rFonts w:ascii="標楷體" w:eastAsia="標楷體" w:hAnsi="標楷體" w:hint="eastAsia"/>
        </w:rPr>
        <w:t>用磬或獎勵</w:t>
      </w:r>
      <w:proofErr w:type="gramEnd"/>
      <w:r w:rsidRPr="00966E4F">
        <w:rPr>
          <w:rFonts w:ascii="標楷體" w:eastAsia="標楷體" w:hAnsi="標楷體" w:hint="eastAsia"/>
        </w:rPr>
        <w:t>期間已不足1年者不再遞補。</w:t>
      </w:r>
      <w:proofErr w:type="gramStart"/>
      <w:r w:rsidR="00426115">
        <w:rPr>
          <w:rFonts w:ascii="標楷體" w:eastAsia="標楷體" w:hAnsi="標楷體" w:hint="eastAsia"/>
        </w:rPr>
        <w:t>惟</w:t>
      </w:r>
      <w:proofErr w:type="gramEnd"/>
      <w:r w:rsidR="00426115">
        <w:rPr>
          <w:rFonts w:ascii="標楷體" w:eastAsia="標楷體" w:hAnsi="標楷體" w:hint="eastAsia"/>
        </w:rPr>
        <w:t>國科會甄選類之受獎人不符合續領資格者，國科會將</w:t>
      </w:r>
      <w:proofErr w:type="gramStart"/>
      <w:r w:rsidR="00426115">
        <w:rPr>
          <w:rFonts w:ascii="標楷體" w:eastAsia="標楷體" w:hAnsi="標楷體" w:hint="eastAsia"/>
        </w:rPr>
        <w:t>不</w:t>
      </w:r>
      <w:proofErr w:type="gramEnd"/>
      <w:r w:rsidR="00426115">
        <w:rPr>
          <w:rFonts w:ascii="標楷體" w:eastAsia="標楷體" w:hAnsi="標楷體" w:hint="eastAsia"/>
        </w:rPr>
        <w:t>核發獎學金，該項名額亦不再遞補。</w:t>
      </w:r>
    </w:p>
    <w:p w14:paraId="1772596D" w14:textId="428D4D65" w:rsidR="00DB4739" w:rsidRPr="00966E4F" w:rsidRDefault="00DB4739" w:rsidP="00DB4739">
      <w:pPr>
        <w:spacing w:after="0" w:line="240" w:lineRule="atLeast"/>
        <w:rPr>
          <w:rFonts w:ascii="標楷體" w:eastAsia="標楷體" w:hAnsi="標楷體"/>
        </w:rPr>
      </w:pPr>
      <w:r w:rsidRPr="00966E4F">
        <w:rPr>
          <w:rFonts w:ascii="標楷體" w:eastAsia="標楷體" w:hAnsi="標楷體" w:hint="eastAsia"/>
        </w:rPr>
        <w:t>十二、本辦法未盡事宜，應依本校相關規定及政府相關法令辦理。</w:t>
      </w:r>
    </w:p>
    <w:p w14:paraId="3AD64496" w14:textId="77D0BDB8" w:rsidR="00DB4739" w:rsidRPr="00966E4F" w:rsidRDefault="00DB4739" w:rsidP="00BC102D">
      <w:pPr>
        <w:spacing w:after="0" w:line="240" w:lineRule="atLeast"/>
        <w:ind w:left="720" w:hangingChars="300" w:hanging="720"/>
        <w:rPr>
          <w:rFonts w:ascii="標楷體" w:eastAsia="標楷體" w:hAnsi="標楷體"/>
        </w:rPr>
      </w:pPr>
      <w:r w:rsidRPr="00966E4F">
        <w:rPr>
          <w:rFonts w:ascii="標楷體" w:eastAsia="標楷體" w:hAnsi="標楷體" w:hint="eastAsia"/>
        </w:rPr>
        <w:t>十三、</w:t>
      </w:r>
      <w:r w:rsidR="000728A6" w:rsidRPr="000728A6">
        <w:rPr>
          <w:rFonts w:ascii="標楷體" w:eastAsia="標楷體" w:hAnsi="標楷體" w:hint="eastAsia"/>
        </w:rPr>
        <w:t>本要點經研究</w:t>
      </w:r>
      <w:r w:rsidR="004E75E1">
        <w:rPr>
          <w:rFonts w:ascii="標楷體" w:eastAsia="標楷體" w:hAnsi="標楷體" w:hint="eastAsia"/>
        </w:rPr>
        <w:t>推動委員會通過後</w:t>
      </w:r>
      <w:r w:rsidR="000728A6" w:rsidRPr="000728A6">
        <w:rPr>
          <w:rFonts w:ascii="標楷體" w:eastAsia="標楷體" w:hAnsi="標楷體" w:hint="eastAsia"/>
        </w:rPr>
        <w:t>，簽請校長核定後，並報國科會備查，自公布日實施；修正時亦同。</w:t>
      </w:r>
    </w:p>
    <w:sectPr w:rsidR="00DB4739" w:rsidRPr="00966E4F" w:rsidSect="005560B6">
      <w:pgSz w:w="11906" w:h="16838"/>
      <w:pgMar w:top="1440" w:right="1800" w:bottom="1440"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04DF6" w14:textId="77777777" w:rsidR="003D3087" w:rsidRDefault="003D3087" w:rsidP="00391E82">
      <w:pPr>
        <w:spacing w:after="0" w:line="240" w:lineRule="auto"/>
      </w:pPr>
      <w:r>
        <w:separator/>
      </w:r>
    </w:p>
  </w:endnote>
  <w:endnote w:type="continuationSeparator" w:id="0">
    <w:p w14:paraId="2604CCCB" w14:textId="77777777" w:rsidR="003D3087" w:rsidRDefault="003D3087" w:rsidP="00391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20AE2" w14:textId="77777777" w:rsidR="003D3087" w:rsidRDefault="003D3087" w:rsidP="00391E82">
      <w:pPr>
        <w:spacing w:after="0" w:line="240" w:lineRule="auto"/>
      </w:pPr>
      <w:r>
        <w:separator/>
      </w:r>
    </w:p>
  </w:footnote>
  <w:footnote w:type="continuationSeparator" w:id="0">
    <w:p w14:paraId="61E72026" w14:textId="77777777" w:rsidR="003D3087" w:rsidRDefault="003D3087" w:rsidP="00391E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7AD"/>
    <w:rsid w:val="00050D63"/>
    <w:rsid w:val="000728A6"/>
    <w:rsid w:val="000944DA"/>
    <w:rsid w:val="00185DE7"/>
    <w:rsid w:val="00195D41"/>
    <w:rsid w:val="001A1CD0"/>
    <w:rsid w:val="001E67F7"/>
    <w:rsid w:val="002176E3"/>
    <w:rsid w:val="002407FB"/>
    <w:rsid w:val="00306ACA"/>
    <w:rsid w:val="00341176"/>
    <w:rsid w:val="00391E82"/>
    <w:rsid w:val="003D3087"/>
    <w:rsid w:val="004212D8"/>
    <w:rsid w:val="00426115"/>
    <w:rsid w:val="004E75E1"/>
    <w:rsid w:val="004F361E"/>
    <w:rsid w:val="00512F06"/>
    <w:rsid w:val="005560B6"/>
    <w:rsid w:val="005730F9"/>
    <w:rsid w:val="00590D35"/>
    <w:rsid w:val="005B4DCE"/>
    <w:rsid w:val="00601CD9"/>
    <w:rsid w:val="006634E9"/>
    <w:rsid w:val="0067675E"/>
    <w:rsid w:val="00680FBD"/>
    <w:rsid w:val="00780C10"/>
    <w:rsid w:val="007A60CA"/>
    <w:rsid w:val="007B1377"/>
    <w:rsid w:val="007E108B"/>
    <w:rsid w:val="0081150D"/>
    <w:rsid w:val="00844DA8"/>
    <w:rsid w:val="008460AC"/>
    <w:rsid w:val="00870EDF"/>
    <w:rsid w:val="008B6B1C"/>
    <w:rsid w:val="00962991"/>
    <w:rsid w:val="00966E4F"/>
    <w:rsid w:val="009716A5"/>
    <w:rsid w:val="009A26BF"/>
    <w:rsid w:val="00A67096"/>
    <w:rsid w:val="00A93EF0"/>
    <w:rsid w:val="00A9564B"/>
    <w:rsid w:val="00AE0076"/>
    <w:rsid w:val="00BB2221"/>
    <w:rsid w:val="00BC102D"/>
    <w:rsid w:val="00C146C9"/>
    <w:rsid w:val="00C47001"/>
    <w:rsid w:val="00C75AFD"/>
    <w:rsid w:val="00C923BC"/>
    <w:rsid w:val="00CD3879"/>
    <w:rsid w:val="00CE5A69"/>
    <w:rsid w:val="00D074B0"/>
    <w:rsid w:val="00D43940"/>
    <w:rsid w:val="00DB4739"/>
    <w:rsid w:val="00DC6836"/>
    <w:rsid w:val="00DF3697"/>
    <w:rsid w:val="00E045F6"/>
    <w:rsid w:val="00E747AD"/>
    <w:rsid w:val="00EA5867"/>
    <w:rsid w:val="00F0794B"/>
    <w:rsid w:val="00FD1745"/>
    <w:rsid w:val="00FD6F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C6882A"/>
  <w15:chartTrackingRefBased/>
  <w15:docId w15:val="{FA476CCD-BE2A-4341-8506-E0696363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47A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747A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747AD"/>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E747AD"/>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E747A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747AD"/>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E747AD"/>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47AD"/>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E747AD"/>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747AD"/>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E747AD"/>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E747AD"/>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E747AD"/>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E747AD"/>
    <w:rPr>
      <w:rFonts w:eastAsiaTheme="majorEastAsia" w:cstheme="majorBidi"/>
      <w:color w:val="0F4761" w:themeColor="accent1" w:themeShade="BF"/>
    </w:rPr>
  </w:style>
  <w:style w:type="character" w:customStyle="1" w:styleId="60">
    <w:name w:val="標題 6 字元"/>
    <w:basedOn w:val="a0"/>
    <w:link w:val="6"/>
    <w:uiPriority w:val="9"/>
    <w:semiHidden/>
    <w:rsid w:val="00E747AD"/>
    <w:rPr>
      <w:rFonts w:eastAsiaTheme="majorEastAsia" w:cstheme="majorBidi"/>
      <w:color w:val="595959" w:themeColor="text1" w:themeTint="A6"/>
    </w:rPr>
  </w:style>
  <w:style w:type="character" w:customStyle="1" w:styleId="70">
    <w:name w:val="標題 7 字元"/>
    <w:basedOn w:val="a0"/>
    <w:link w:val="7"/>
    <w:uiPriority w:val="9"/>
    <w:semiHidden/>
    <w:rsid w:val="00E747AD"/>
    <w:rPr>
      <w:rFonts w:eastAsiaTheme="majorEastAsia" w:cstheme="majorBidi"/>
      <w:color w:val="595959" w:themeColor="text1" w:themeTint="A6"/>
    </w:rPr>
  </w:style>
  <w:style w:type="character" w:customStyle="1" w:styleId="80">
    <w:name w:val="標題 8 字元"/>
    <w:basedOn w:val="a0"/>
    <w:link w:val="8"/>
    <w:uiPriority w:val="9"/>
    <w:semiHidden/>
    <w:rsid w:val="00E747AD"/>
    <w:rPr>
      <w:rFonts w:eastAsiaTheme="majorEastAsia" w:cstheme="majorBidi"/>
      <w:color w:val="272727" w:themeColor="text1" w:themeTint="D8"/>
    </w:rPr>
  </w:style>
  <w:style w:type="character" w:customStyle="1" w:styleId="90">
    <w:name w:val="標題 9 字元"/>
    <w:basedOn w:val="a0"/>
    <w:link w:val="9"/>
    <w:uiPriority w:val="9"/>
    <w:semiHidden/>
    <w:rsid w:val="00E747AD"/>
    <w:rPr>
      <w:rFonts w:eastAsiaTheme="majorEastAsia" w:cstheme="majorBidi"/>
      <w:color w:val="272727" w:themeColor="text1" w:themeTint="D8"/>
    </w:rPr>
  </w:style>
  <w:style w:type="paragraph" w:styleId="a3">
    <w:name w:val="Title"/>
    <w:basedOn w:val="a"/>
    <w:next w:val="a"/>
    <w:link w:val="a4"/>
    <w:uiPriority w:val="10"/>
    <w:qFormat/>
    <w:rsid w:val="00E747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747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47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E747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47AD"/>
    <w:pPr>
      <w:spacing w:before="160"/>
      <w:jc w:val="center"/>
    </w:pPr>
    <w:rPr>
      <w:i/>
      <w:iCs/>
      <w:color w:val="404040" w:themeColor="text1" w:themeTint="BF"/>
    </w:rPr>
  </w:style>
  <w:style w:type="character" w:customStyle="1" w:styleId="a8">
    <w:name w:val="引文 字元"/>
    <w:basedOn w:val="a0"/>
    <w:link w:val="a7"/>
    <w:uiPriority w:val="29"/>
    <w:rsid w:val="00E747AD"/>
    <w:rPr>
      <w:i/>
      <w:iCs/>
      <w:color w:val="404040" w:themeColor="text1" w:themeTint="BF"/>
    </w:rPr>
  </w:style>
  <w:style w:type="paragraph" w:styleId="a9">
    <w:name w:val="List Paragraph"/>
    <w:basedOn w:val="a"/>
    <w:uiPriority w:val="34"/>
    <w:qFormat/>
    <w:rsid w:val="00E747AD"/>
    <w:pPr>
      <w:ind w:left="720"/>
      <w:contextualSpacing/>
    </w:pPr>
  </w:style>
  <w:style w:type="character" w:styleId="aa">
    <w:name w:val="Intense Emphasis"/>
    <w:basedOn w:val="a0"/>
    <w:uiPriority w:val="21"/>
    <w:qFormat/>
    <w:rsid w:val="00E747AD"/>
    <w:rPr>
      <w:i/>
      <w:iCs/>
      <w:color w:val="0F4761" w:themeColor="accent1" w:themeShade="BF"/>
    </w:rPr>
  </w:style>
  <w:style w:type="paragraph" w:styleId="ab">
    <w:name w:val="Intense Quote"/>
    <w:basedOn w:val="a"/>
    <w:next w:val="a"/>
    <w:link w:val="ac"/>
    <w:uiPriority w:val="30"/>
    <w:qFormat/>
    <w:rsid w:val="00E74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E747AD"/>
    <w:rPr>
      <w:i/>
      <w:iCs/>
      <w:color w:val="0F4761" w:themeColor="accent1" w:themeShade="BF"/>
    </w:rPr>
  </w:style>
  <w:style w:type="character" w:styleId="ad">
    <w:name w:val="Intense Reference"/>
    <w:basedOn w:val="a0"/>
    <w:uiPriority w:val="32"/>
    <w:qFormat/>
    <w:rsid w:val="00E747AD"/>
    <w:rPr>
      <w:b/>
      <w:bCs/>
      <w:smallCaps/>
      <w:color w:val="0F4761" w:themeColor="accent1" w:themeShade="BF"/>
      <w:spacing w:val="5"/>
    </w:rPr>
  </w:style>
  <w:style w:type="paragraph" w:customStyle="1" w:styleId="Default">
    <w:name w:val="Default"/>
    <w:rsid w:val="00E747AD"/>
    <w:pPr>
      <w:widowControl w:val="0"/>
      <w:autoSpaceDE w:val="0"/>
      <w:autoSpaceDN w:val="0"/>
      <w:adjustRightInd w:val="0"/>
      <w:spacing w:after="0" w:line="240" w:lineRule="auto"/>
    </w:pPr>
    <w:rPr>
      <w:rFonts w:ascii="標楷體" w:eastAsia="標楷體" w:cs="標楷體"/>
      <w:color w:val="000000"/>
      <w:kern w:val="0"/>
    </w:rPr>
  </w:style>
  <w:style w:type="paragraph" w:styleId="ae">
    <w:name w:val="header"/>
    <w:basedOn w:val="a"/>
    <w:link w:val="af"/>
    <w:uiPriority w:val="99"/>
    <w:unhideWhenUsed/>
    <w:rsid w:val="00391E82"/>
    <w:pPr>
      <w:tabs>
        <w:tab w:val="center" w:pos="4153"/>
        <w:tab w:val="right" w:pos="8306"/>
      </w:tabs>
      <w:snapToGrid w:val="0"/>
    </w:pPr>
    <w:rPr>
      <w:sz w:val="20"/>
      <w:szCs w:val="20"/>
    </w:rPr>
  </w:style>
  <w:style w:type="character" w:customStyle="1" w:styleId="af">
    <w:name w:val="頁首 字元"/>
    <w:basedOn w:val="a0"/>
    <w:link w:val="ae"/>
    <w:uiPriority w:val="99"/>
    <w:rsid w:val="00391E82"/>
    <w:rPr>
      <w:sz w:val="20"/>
      <w:szCs w:val="20"/>
    </w:rPr>
  </w:style>
  <w:style w:type="paragraph" w:styleId="af0">
    <w:name w:val="footer"/>
    <w:basedOn w:val="a"/>
    <w:link w:val="af1"/>
    <w:uiPriority w:val="99"/>
    <w:unhideWhenUsed/>
    <w:rsid w:val="00391E82"/>
    <w:pPr>
      <w:tabs>
        <w:tab w:val="center" w:pos="4153"/>
        <w:tab w:val="right" w:pos="8306"/>
      </w:tabs>
      <w:snapToGrid w:val="0"/>
    </w:pPr>
    <w:rPr>
      <w:sz w:val="20"/>
      <w:szCs w:val="20"/>
    </w:rPr>
  </w:style>
  <w:style w:type="character" w:customStyle="1" w:styleId="af1">
    <w:name w:val="頁尾 字元"/>
    <w:basedOn w:val="a0"/>
    <w:link w:val="af0"/>
    <w:uiPriority w:val="99"/>
    <w:rsid w:val="00391E8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1210</Words>
  <Characters>1248</Characters>
  <Application>Microsoft Office Word</Application>
  <DocSecurity>0</DocSecurity>
  <Lines>49</Lines>
  <Paragraphs>53</Paragraphs>
  <ScaleCrop>false</ScaleCrop>
  <Company>TKU</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黃千修</dc:creator>
  <cp:keywords/>
  <dc:description/>
  <cp:lastModifiedBy>彭瑞雯</cp:lastModifiedBy>
  <cp:revision>2</cp:revision>
  <dcterms:created xsi:type="dcterms:W3CDTF">2026-04-15T01:33:00Z</dcterms:created>
  <dcterms:modified xsi:type="dcterms:W3CDTF">2026-04-15T01:33:00Z</dcterms:modified>
</cp:coreProperties>
</file>